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rPr>
          <w:rFonts w:ascii="Calibri" w:hAnsi="Calibri" w:cs="Calibri"/>
          <w:color w:val="000000"/>
        </w:rPr>
      </w:pPr>
      <w:bookmarkStart w:id="1" w:name="_GoBack"/>
      <w:bookmarkEnd w:id="1"/>
    </w:p>
    <w:p>
      <w:pPr>
        <w:autoSpaceDE w:val="0"/>
        <w:autoSpaceDN w:val="0"/>
        <w:adjustRightInd w:val="0"/>
        <w:jc w:val="center"/>
        <w:rPr>
          <w:rFonts w:ascii="宋体" w:cs="宋体"/>
          <w:b/>
          <w:bCs/>
          <w:color w:val="000000"/>
          <w:sz w:val="44"/>
          <w:szCs w:val="44"/>
          <w:lang w:val="zh-CN"/>
        </w:rPr>
      </w:pPr>
    </w:p>
    <w:p>
      <w:pPr>
        <w:autoSpaceDE w:val="0"/>
        <w:autoSpaceDN w:val="0"/>
        <w:adjustRightInd w:val="0"/>
        <w:jc w:val="center"/>
        <w:rPr>
          <w:rFonts w:ascii="宋体" w:cs="宋体"/>
          <w:b/>
          <w:bCs/>
          <w:color w:val="000000"/>
          <w:sz w:val="44"/>
          <w:szCs w:val="44"/>
          <w:lang w:val="zh-CN"/>
        </w:rPr>
      </w:pPr>
    </w:p>
    <w:p>
      <w:pPr>
        <w:autoSpaceDE w:val="0"/>
        <w:autoSpaceDN w:val="0"/>
        <w:adjustRightInd w:val="0"/>
        <w:jc w:val="center"/>
        <w:rPr>
          <w:rFonts w:ascii="宋体" w:hAnsi="宋体" w:cs="宋体"/>
          <w:b/>
          <w:bCs/>
          <w:color w:val="000000"/>
          <w:sz w:val="44"/>
          <w:szCs w:val="44"/>
          <w:lang w:val="zh-CN"/>
        </w:rPr>
      </w:pPr>
      <w:r>
        <w:rPr>
          <w:rFonts w:hint="eastAsia" w:ascii="宋体" w:hAnsi="宋体" w:cs="宋体"/>
          <w:b/>
          <w:bCs/>
          <w:color w:val="000000"/>
          <w:sz w:val="44"/>
          <w:szCs w:val="44"/>
          <w:lang w:val="zh-CN"/>
        </w:rPr>
        <w:t>福建省广播影视文化传媒有限公司</w:t>
      </w:r>
    </w:p>
    <w:p>
      <w:pPr>
        <w:autoSpaceDE w:val="0"/>
        <w:autoSpaceDN w:val="0"/>
        <w:adjustRightInd w:val="0"/>
        <w:jc w:val="center"/>
        <w:rPr>
          <w:rFonts w:ascii="宋体" w:cs="宋体"/>
          <w:b/>
          <w:bCs/>
          <w:color w:val="000000"/>
          <w:sz w:val="30"/>
          <w:szCs w:val="30"/>
        </w:rPr>
      </w:pPr>
    </w:p>
    <w:p>
      <w:pPr>
        <w:autoSpaceDE w:val="0"/>
        <w:autoSpaceDN w:val="0"/>
        <w:adjustRightInd w:val="0"/>
        <w:jc w:val="center"/>
        <w:rPr>
          <w:rFonts w:ascii="宋体" w:cs="宋体"/>
          <w:color w:val="000000"/>
          <w:sz w:val="110"/>
          <w:szCs w:val="110"/>
        </w:rPr>
      </w:pPr>
      <w:r>
        <w:rPr>
          <w:rFonts w:hint="eastAsia" w:ascii="宋体" w:hAnsi="宋体" w:cs="宋体"/>
          <w:b/>
          <w:bCs/>
          <w:color w:val="000000"/>
          <w:sz w:val="110"/>
          <w:szCs w:val="110"/>
          <w:lang w:val="zh-CN"/>
        </w:rPr>
        <w:t>招标文件</w:t>
      </w:r>
    </w:p>
    <w:p>
      <w:pPr>
        <w:autoSpaceDE w:val="0"/>
        <w:autoSpaceDN w:val="0"/>
        <w:adjustRightInd w:val="0"/>
        <w:spacing w:line="360" w:lineRule="auto"/>
        <w:rPr>
          <w:rFonts w:ascii="仿宋" w:eastAsia="仿宋"/>
          <w:b/>
          <w:bCs/>
          <w:color w:val="000000"/>
          <w:sz w:val="24"/>
          <w:szCs w:val="24"/>
          <w:lang w:val="zh-CN"/>
        </w:rPr>
      </w:pPr>
    </w:p>
    <w:p>
      <w:pPr>
        <w:autoSpaceDE w:val="0"/>
        <w:autoSpaceDN w:val="0"/>
        <w:adjustRightInd w:val="0"/>
        <w:spacing w:line="360" w:lineRule="auto"/>
        <w:rPr>
          <w:rFonts w:ascii="仿宋" w:eastAsia="仿宋"/>
          <w:b/>
          <w:bCs/>
          <w:color w:val="000000"/>
          <w:sz w:val="24"/>
          <w:szCs w:val="24"/>
          <w:lang w:val="zh-CN"/>
        </w:rPr>
      </w:pPr>
    </w:p>
    <w:p>
      <w:pPr>
        <w:autoSpaceDE w:val="0"/>
        <w:autoSpaceDN w:val="0"/>
        <w:adjustRightInd w:val="0"/>
        <w:spacing w:line="360" w:lineRule="auto"/>
        <w:rPr>
          <w:rFonts w:ascii="仿宋" w:eastAsia="仿宋"/>
          <w:b/>
          <w:bCs/>
          <w:color w:val="000000"/>
          <w:sz w:val="24"/>
          <w:szCs w:val="24"/>
          <w:lang w:val="zh-CN"/>
        </w:rPr>
      </w:pPr>
    </w:p>
    <w:p>
      <w:pPr>
        <w:autoSpaceDE w:val="0"/>
        <w:autoSpaceDN w:val="0"/>
        <w:adjustRightInd w:val="0"/>
        <w:spacing w:line="360" w:lineRule="auto"/>
        <w:rPr>
          <w:rFonts w:ascii="仿宋" w:eastAsia="仿宋"/>
          <w:b/>
          <w:bCs/>
          <w:color w:val="000000"/>
          <w:sz w:val="24"/>
          <w:szCs w:val="24"/>
          <w:lang w:val="zh-CN"/>
        </w:rPr>
      </w:pPr>
    </w:p>
    <w:p>
      <w:pPr>
        <w:autoSpaceDE w:val="0"/>
        <w:autoSpaceDN w:val="0"/>
        <w:adjustRightInd w:val="0"/>
        <w:spacing w:line="360" w:lineRule="auto"/>
        <w:rPr>
          <w:rFonts w:ascii="仿宋" w:eastAsia="仿宋"/>
          <w:b/>
          <w:bCs/>
          <w:color w:val="000000"/>
          <w:sz w:val="24"/>
          <w:szCs w:val="24"/>
          <w:lang w:val="zh-CN"/>
        </w:rPr>
      </w:pPr>
    </w:p>
    <w:p>
      <w:pPr>
        <w:autoSpaceDE w:val="0"/>
        <w:autoSpaceDN w:val="0"/>
        <w:adjustRightInd w:val="0"/>
        <w:spacing w:line="360" w:lineRule="auto"/>
        <w:rPr>
          <w:rFonts w:ascii="仿宋" w:eastAsia="仿宋"/>
          <w:b/>
          <w:bCs/>
          <w:color w:val="000000"/>
          <w:sz w:val="24"/>
          <w:szCs w:val="24"/>
          <w:lang w:val="zh-CN"/>
        </w:rPr>
      </w:pPr>
    </w:p>
    <w:p>
      <w:pPr>
        <w:pStyle w:val="5"/>
        <w:spacing w:after="0" w:line="360" w:lineRule="auto"/>
        <w:ind w:right="-630" w:rightChars="-300"/>
        <w:jc w:val="center"/>
        <w:rPr>
          <w:rFonts w:ascii="宋体" w:hAnsi="宋体" w:cs="宋体"/>
          <w:bCs/>
          <w:color w:val="000000"/>
          <w:sz w:val="32"/>
          <w:szCs w:val="32"/>
          <w:lang w:val="zh-CN"/>
        </w:rPr>
      </w:pPr>
      <w:r>
        <w:rPr>
          <w:rFonts w:hint="eastAsia" w:ascii="宋体" w:hAnsi="宋体" w:cs="宋体"/>
          <w:b/>
          <w:bCs/>
          <w:color w:val="000000"/>
          <w:sz w:val="32"/>
          <w:szCs w:val="32"/>
          <w:lang w:val="zh-CN"/>
        </w:rPr>
        <w:t>项目名称：</w:t>
      </w:r>
      <w:r>
        <w:rPr>
          <w:rFonts w:hint="eastAsia" w:ascii="宋体" w:hAnsi="宋体" w:cs="宋体"/>
          <w:bCs/>
          <w:color w:val="000000"/>
          <w:sz w:val="32"/>
          <w:szCs w:val="32"/>
          <w:lang w:val="zh-CN"/>
        </w:rPr>
        <w:t>浦城县灵芝节文艺晚会舞美施工</w:t>
      </w:r>
    </w:p>
    <w:p>
      <w:pPr>
        <w:pStyle w:val="5"/>
        <w:spacing w:after="0" w:line="360" w:lineRule="auto"/>
        <w:ind w:right="-630" w:rightChars="-300"/>
        <w:jc w:val="left"/>
        <w:rPr>
          <w:rFonts w:ascii="宋体" w:hAnsi="宋体" w:cs="宋体"/>
          <w:bCs/>
          <w:color w:val="000000"/>
          <w:sz w:val="32"/>
          <w:szCs w:val="32"/>
          <w:lang w:val="zh-CN"/>
        </w:rPr>
      </w:pPr>
    </w:p>
    <w:p>
      <w:pPr>
        <w:pStyle w:val="5"/>
        <w:spacing w:after="0" w:line="360" w:lineRule="auto"/>
        <w:ind w:right="-630" w:rightChars="-300"/>
        <w:jc w:val="left"/>
        <w:rPr>
          <w:rFonts w:ascii="宋体" w:hAnsi="宋体" w:cs="宋体"/>
          <w:bCs/>
          <w:color w:val="000000"/>
          <w:sz w:val="32"/>
          <w:szCs w:val="32"/>
          <w:lang w:val="zh-CN"/>
        </w:rPr>
      </w:pPr>
    </w:p>
    <w:p>
      <w:pPr>
        <w:pStyle w:val="5"/>
        <w:spacing w:after="0" w:line="360" w:lineRule="auto"/>
        <w:ind w:right="-630" w:rightChars="-300"/>
        <w:jc w:val="left"/>
        <w:rPr>
          <w:rFonts w:ascii="宋体" w:hAnsi="宋体" w:cs="宋体"/>
          <w:bCs/>
          <w:color w:val="000000"/>
          <w:sz w:val="32"/>
          <w:szCs w:val="32"/>
          <w:lang w:val="zh-CN"/>
        </w:rPr>
      </w:pPr>
    </w:p>
    <w:p>
      <w:pPr>
        <w:pStyle w:val="5"/>
        <w:spacing w:after="0" w:line="360" w:lineRule="auto"/>
        <w:ind w:right="-630" w:rightChars="-300"/>
        <w:jc w:val="left"/>
        <w:rPr>
          <w:rFonts w:ascii="宋体" w:hAnsi="宋体" w:cs="宋体"/>
          <w:bCs/>
          <w:color w:val="000000"/>
          <w:sz w:val="32"/>
          <w:szCs w:val="32"/>
          <w:lang w:val="zh-CN"/>
        </w:rPr>
      </w:pPr>
    </w:p>
    <w:p>
      <w:pPr>
        <w:pStyle w:val="5"/>
        <w:spacing w:after="0" w:line="360" w:lineRule="auto"/>
        <w:ind w:right="-630" w:rightChars="-300"/>
        <w:jc w:val="left"/>
        <w:rPr>
          <w:rFonts w:ascii="宋体" w:hAnsi="宋体" w:cs="宋体"/>
          <w:bCs/>
          <w:color w:val="000000"/>
          <w:sz w:val="32"/>
          <w:szCs w:val="32"/>
          <w:lang w:val="zh-CN"/>
        </w:rPr>
      </w:pPr>
    </w:p>
    <w:p>
      <w:pPr>
        <w:autoSpaceDE w:val="0"/>
        <w:autoSpaceDN w:val="0"/>
        <w:adjustRightInd w:val="0"/>
        <w:spacing w:line="600" w:lineRule="exact"/>
        <w:jc w:val="center"/>
        <w:rPr>
          <w:rFonts w:ascii="仿宋" w:eastAsia="仿宋"/>
          <w:b/>
          <w:bCs/>
          <w:color w:val="000000"/>
          <w:sz w:val="32"/>
          <w:szCs w:val="32"/>
          <w:lang w:val="zh-CN"/>
        </w:rPr>
      </w:pPr>
      <w:r>
        <w:rPr>
          <w:rFonts w:hint="eastAsia" w:ascii="宋体" w:hAnsi="宋体" w:cs="宋体"/>
          <w:b/>
          <w:bCs/>
          <w:color w:val="000000"/>
          <w:sz w:val="32"/>
          <w:szCs w:val="32"/>
          <w:lang w:val="zh-CN"/>
        </w:rPr>
        <w:t>招</w:t>
      </w:r>
      <w:r>
        <w:rPr>
          <w:rFonts w:ascii="宋体" w:hAnsi="宋体" w:cs="宋体"/>
          <w:b/>
          <w:bCs/>
          <w:color w:val="000000"/>
          <w:sz w:val="32"/>
          <w:szCs w:val="32"/>
          <w:lang w:val="zh-CN"/>
        </w:rPr>
        <w:t xml:space="preserve"> </w:t>
      </w:r>
      <w:r>
        <w:rPr>
          <w:rFonts w:hint="eastAsia" w:ascii="宋体" w:hAnsi="宋体" w:cs="宋体"/>
          <w:b/>
          <w:bCs/>
          <w:color w:val="000000"/>
          <w:sz w:val="32"/>
          <w:szCs w:val="32"/>
          <w:lang w:val="zh-CN"/>
        </w:rPr>
        <w:t>标</w:t>
      </w:r>
      <w:r>
        <w:rPr>
          <w:rFonts w:ascii="宋体" w:hAnsi="宋体" w:cs="宋体"/>
          <w:b/>
          <w:bCs/>
          <w:color w:val="000000"/>
          <w:sz w:val="32"/>
          <w:szCs w:val="32"/>
          <w:lang w:val="zh-CN"/>
        </w:rPr>
        <w:t xml:space="preserve"> </w:t>
      </w:r>
      <w:r>
        <w:rPr>
          <w:rFonts w:hint="eastAsia" w:ascii="宋体" w:hAnsi="宋体" w:cs="宋体"/>
          <w:b/>
          <w:bCs/>
          <w:color w:val="000000"/>
          <w:sz w:val="32"/>
          <w:szCs w:val="32"/>
          <w:lang w:val="zh-CN"/>
        </w:rPr>
        <w:t>人：</w:t>
      </w:r>
      <w:r>
        <w:rPr>
          <w:rFonts w:hint="eastAsia" w:ascii="黑体" w:hAnsi="黑体" w:eastAsia="黑体" w:cs="Arial"/>
          <w:color w:val="000000"/>
          <w:sz w:val="36"/>
          <w:szCs w:val="36"/>
        </w:rPr>
        <w:t>福建省广播影视文化传媒有限公司</w:t>
      </w:r>
    </w:p>
    <w:p>
      <w:pPr>
        <w:autoSpaceDE w:val="0"/>
        <w:autoSpaceDN w:val="0"/>
        <w:adjustRightInd w:val="0"/>
        <w:spacing w:line="360" w:lineRule="auto"/>
        <w:jc w:val="center"/>
        <w:rPr>
          <w:rFonts w:ascii="仿宋" w:eastAsia="仿宋"/>
          <w:b/>
          <w:bCs/>
          <w:color w:val="000000"/>
          <w:sz w:val="32"/>
          <w:szCs w:val="32"/>
          <w:lang w:val="zh-CN"/>
        </w:rPr>
      </w:pPr>
      <w:r>
        <w:rPr>
          <w:rFonts w:hint="eastAsia" w:ascii="仿宋" w:eastAsia="仿宋" w:cs="仿宋"/>
          <w:b/>
          <w:bCs/>
          <w:color w:val="000000"/>
          <w:sz w:val="32"/>
          <w:szCs w:val="32"/>
          <w:lang w:val="zh-CN"/>
        </w:rPr>
        <w:t>二○一九年六月</w:t>
      </w:r>
    </w:p>
    <w:p>
      <w:pPr>
        <w:autoSpaceDE w:val="0"/>
        <w:autoSpaceDN w:val="0"/>
        <w:adjustRightInd w:val="0"/>
        <w:spacing w:line="360" w:lineRule="auto"/>
        <w:jc w:val="center"/>
        <w:rPr>
          <w:rFonts w:eastAsia="仿宋"/>
          <w:color w:val="000000"/>
          <w:sz w:val="24"/>
          <w:szCs w:val="24"/>
        </w:rPr>
      </w:pPr>
      <w:r>
        <w:rPr>
          <w:rFonts w:eastAsia="仿宋"/>
          <w:color w:val="000000"/>
        </w:rPr>
        <w:br w:type="page"/>
      </w:r>
      <w:r>
        <w:rPr>
          <w:rFonts w:hint="eastAsia" w:ascii="仿宋" w:eastAsia="仿宋" w:cs="仿宋"/>
          <w:b/>
          <w:bCs/>
          <w:color w:val="000000"/>
          <w:sz w:val="36"/>
          <w:szCs w:val="36"/>
          <w:lang w:val="zh-CN"/>
        </w:rPr>
        <w:t>目录</w:t>
      </w:r>
    </w:p>
    <w:p>
      <w:pPr>
        <w:tabs>
          <w:tab w:val="right" w:leader="dot" w:pos="9015"/>
        </w:tabs>
        <w:autoSpaceDE w:val="0"/>
        <w:autoSpaceDN w:val="0"/>
        <w:adjustRightInd w:val="0"/>
        <w:spacing w:line="480" w:lineRule="auto"/>
        <w:rPr>
          <w:rFonts w:eastAsia="仿宋"/>
          <w:b/>
          <w:bCs/>
          <w:color w:val="000000"/>
          <w:sz w:val="24"/>
          <w:szCs w:val="24"/>
        </w:rPr>
      </w:pPr>
      <w:r>
        <w:fldChar w:fldCharType="begin"/>
      </w:r>
      <w:r>
        <w:instrText xml:space="preserve"> HYPERLINK "file:///C:\\Documents%20and%20Settings\\Administrator\\Application%20Data\\Foxmail\\FoxTemp6.5(183)\\l%20_Toc30602" </w:instrText>
      </w:r>
      <w:r>
        <w:fldChar w:fldCharType="separate"/>
      </w:r>
      <w:r>
        <w:rPr>
          <w:rFonts w:hint="eastAsia" w:ascii="仿宋" w:eastAsia="仿宋" w:cs="仿宋"/>
          <w:b/>
          <w:bCs/>
          <w:color w:val="000000"/>
          <w:sz w:val="24"/>
          <w:szCs w:val="24"/>
          <w:lang w:val="zh-CN"/>
        </w:rPr>
        <w:t>第一章投标邀请</w:t>
      </w:r>
      <w:r>
        <w:rPr>
          <w:rFonts w:eastAsia="仿宋"/>
          <w:b/>
          <w:bCs/>
          <w:color w:val="000000"/>
          <w:sz w:val="24"/>
          <w:szCs w:val="24"/>
        </w:rPr>
        <w:tab/>
      </w:r>
      <w:r>
        <w:rPr>
          <w:rFonts w:ascii="仿宋" w:eastAsia="仿宋" w:cs="仿宋"/>
          <w:b/>
          <w:bCs/>
          <w:color w:val="000000"/>
          <w:sz w:val="24"/>
          <w:szCs w:val="24"/>
          <w:lang w:val="zh-CN"/>
        </w:rPr>
        <w:t>3</w:t>
      </w:r>
      <w:r>
        <w:rPr>
          <w:rFonts w:ascii="仿宋" w:eastAsia="仿宋" w:cs="仿宋"/>
          <w:b/>
          <w:bCs/>
          <w:color w:val="000000"/>
          <w:sz w:val="24"/>
          <w:szCs w:val="24"/>
          <w:lang w:val="zh-CN"/>
        </w:rPr>
        <w:fldChar w:fldCharType="end"/>
      </w:r>
    </w:p>
    <w:p>
      <w:pPr>
        <w:tabs>
          <w:tab w:val="right" w:leader="dot" w:pos="9015"/>
        </w:tabs>
        <w:autoSpaceDE w:val="0"/>
        <w:autoSpaceDN w:val="0"/>
        <w:adjustRightInd w:val="0"/>
        <w:spacing w:line="480" w:lineRule="auto"/>
        <w:ind w:left="420"/>
        <w:rPr>
          <w:rFonts w:eastAsia="仿宋"/>
          <w:b/>
          <w:bCs/>
          <w:color w:val="000000"/>
          <w:sz w:val="24"/>
          <w:szCs w:val="24"/>
        </w:rPr>
      </w:pPr>
      <w:r>
        <w:fldChar w:fldCharType="begin"/>
      </w:r>
      <w:r>
        <w:instrText xml:space="preserve"> HYPERLINK "file:///C:\\Documents%20and%20Settings\\Administrator\\Application%20Data\\Foxmail\\FoxTemp6.5(183)\\l%20_Toc15260" </w:instrText>
      </w:r>
      <w:r>
        <w:fldChar w:fldCharType="separate"/>
      </w:r>
      <w:r>
        <w:rPr>
          <w:rFonts w:hint="eastAsia" w:ascii="仿宋" w:eastAsia="仿宋" w:cs="仿宋"/>
          <w:b/>
          <w:bCs/>
          <w:color w:val="000000"/>
          <w:sz w:val="24"/>
          <w:szCs w:val="24"/>
          <w:lang w:val="zh-CN"/>
        </w:rPr>
        <w:t>招标服务一览表</w:t>
      </w:r>
      <w:r>
        <w:rPr>
          <w:rFonts w:eastAsia="仿宋"/>
          <w:b/>
          <w:bCs/>
          <w:color w:val="000000"/>
          <w:sz w:val="24"/>
          <w:szCs w:val="24"/>
        </w:rPr>
        <w:tab/>
      </w:r>
      <w:r>
        <w:rPr>
          <w:rFonts w:ascii="仿宋" w:eastAsia="仿宋" w:cs="仿宋"/>
          <w:b/>
          <w:bCs/>
          <w:color w:val="000000"/>
          <w:sz w:val="24"/>
          <w:szCs w:val="24"/>
          <w:lang w:val="zh-CN"/>
        </w:rPr>
        <w:t>4</w:t>
      </w:r>
      <w:r>
        <w:rPr>
          <w:rFonts w:ascii="仿宋" w:eastAsia="仿宋" w:cs="仿宋"/>
          <w:b/>
          <w:bCs/>
          <w:color w:val="000000"/>
          <w:sz w:val="24"/>
          <w:szCs w:val="24"/>
          <w:lang w:val="zh-CN"/>
        </w:rPr>
        <w:fldChar w:fldCharType="end"/>
      </w:r>
    </w:p>
    <w:p>
      <w:pPr>
        <w:tabs>
          <w:tab w:val="right" w:leader="dot" w:pos="9015"/>
        </w:tabs>
        <w:autoSpaceDE w:val="0"/>
        <w:autoSpaceDN w:val="0"/>
        <w:adjustRightInd w:val="0"/>
        <w:spacing w:line="480" w:lineRule="auto"/>
        <w:rPr>
          <w:rFonts w:ascii="仿宋" w:eastAsia="仿宋" w:cs="仿宋"/>
          <w:b/>
          <w:bCs/>
          <w:color w:val="000000"/>
          <w:sz w:val="24"/>
          <w:szCs w:val="24"/>
          <w:lang w:val="zh-CN"/>
        </w:rPr>
      </w:pPr>
      <w:r>
        <w:fldChar w:fldCharType="begin"/>
      </w:r>
      <w:r>
        <w:instrText xml:space="preserve"> HYPERLINK "file:///C:\\Documents%20and%20Settings\\Administrator\\Application%20Data\\Foxmail\\FoxTemp6.5(183)\\l%20_Toc1887" </w:instrText>
      </w:r>
      <w:r>
        <w:fldChar w:fldCharType="separate"/>
      </w:r>
      <w:r>
        <w:rPr>
          <w:rFonts w:hint="eastAsia" w:ascii="仿宋" w:eastAsia="仿宋" w:cs="仿宋"/>
          <w:b/>
          <w:bCs/>
          <w:color w:val="000000"/>
          <w:sz w:val="24"/>
          <w:szCs w:val="24"/>
          <w:lang w:val="zh-CN"/>
        </w:rPr>
        <w:t>第二章投标人须知</w:t>
      </w:r>
      <w:r>
        <w:rPr>
          <w:rFonts w:eastAsia="仿宋"/>
          <w:b/>
          <w:bCs/>
          <w:color w:val="000000"/>
          <w:sz w:val="24"/>
          <w:szCs w:val="24"/>
        </w:rPr>
        <w:tab/>
      </w:r>
      <w:r>
        <w:rPr>
          <w:rFonts w:eastAsia="仿宋"/>
          <w:b/>
          <w:bCs/>
          <w:color w:val="000000"/>
          <w:sz w:val="24"/>
          <w:szCs w:val="24"/>
        </w:rPr>
        <w:fldChar w:fldCharType="end"/>
      </w:r>
      <w:r>
        <w:rPr>
          <w:rFonts w:ascii="仿宋" w:eastAsia="仿宋" w:cs="仿宋"/>
          <w:b/>
          <w:bCs/>
          <w:color w:val="000000"/>
          <w:sz w:val="24"/>
          <w:szCs w:val="24"/>
          <w:lang w:val="zh-CN"/>
        </w:rPr>
        <w:t>5</w:t>
      </w:r>
    </w:p>
    <w:p>
      <w:pPr>
        <w:tabs>
          <w:tab w:val="right" w:leader="dot" w:pos="9015"/>
        </w:tabs>
        <w:autoSpaceDE w:val="0"/>
        <w:autoSpaceDN w:val="0"/>
        <w:adjustRightInd w:val="0"/>
        <w:spacing w:line="480" w:lineRule="auto"/>
        <w:rPr>
          <w:rFonts w:ascii="仿宋" w:eastAsia="仿宋" w:cs="仿宋"/>
          <w:b/>
          <w:bCs/>
          <w:color w:val="000000"/>
          <w:sz w:val="24"/>
          <w:szCs w:val="24"/>
          <w:lang w:val="zh-CN"/>
        </w:rPr>
      </w:pPr>
      <w:r>
        <w:fldChar w:fldCharType="begin"/>
      </w:r>
      <w:r>
        <w:instrText xml:space="preserve"> HYPERLINK "file:///C:\\Documents%20and%20Settings\\Administrator\\Application%20Data\\Foxmail\\FoxTemp6.5(183)\\l%20_Toc16091" </w:instrText>
      </w:r>
      <w:r>
        <w:fldChar w:fldCharType="separate"/>
      </w:r>
      <w:r>
        <w:rPr>
          <w:rFonts w:hint="eastAsia" w:ascii="仿宋" w:eastAsia="仿宋" w:cs="仿宋"/>
          <w:b/>
          <w:bCs/>
          <w:color w:val="000000"/>
          <w:sz w:val="24"/>
          <w:szCs w:val="24"/>
          <w:lang w:val="zh-CN"/>
        </w:rPr>
        <w:t>投标人须知前附表</w:t>
      </w:r>
      <w:r>
        <w:rPr>
          <w:rFonts w:eastAsia="仿宋"/>
          <w:b/>
          <w:bCs/>
          <w:color w:val="000000"/>
          <w:sz w:val="24"/>
          <w:szCs w:val="24"/>
        </w:rPr>
        <w:tab/>
      </w:r>
      <w:r>
        <w:rPr>
          <w:rFonts w:eastAsia="仿宋"/>
          <w:b/>
          <w:bCs/>
          <w:color w:val="000000"/>
          <w:sz w:val="24"/>
          <w:szCs w:val="24"/>
        </w:rPr>
        <w:fldChar w:fldCharType="end"/>
      </w:r>
      <w:r>
        <w:rPr>
          <w:rFonts w:ascii="仿宋" w:eastAsia="仿宋" w:cs="仿宋"/>
          <w:b/>
          <w:bCs/>
          <w:color w:val="000000"/>
          <w:sz w:val="24"/>
          <w:szCs w:val="24"/>
          <w:lang w:val="zh-CN"/>
        </w:rPr>
        <w:t>5</w:t>
      </w:r>
    </w:p>
    <w:p>
      <w:pPr>
        <w:tabs>
          <w:tab w:val="right" w:leader="dot" w:pos="9015"/>
        </w:tabs>
        <w:autoSpaceDE w:val="0"/>
        <w:autoSpaceDN w:val="0"/>
        <w:adjustRightInd w:val="0"/>
        <w:spacing w:line="480" w:lineRule="auto"/>
        <w:ind w:left="420"/>
        <w:rPr>
          <w:rFonts w:ascii="仿宋" w:eastAsia="仿宋" w:cs="仿宋"/>
          <w:b/>
          <w:bCs/>
          <w:color w:val="000000"/>
          <w:sz w:val="24"/>
          <w:szCs w:val="24"/>
          <w:lang w:val="zh-CN"/>
        </w:rPr>
      </w:pPr>
      <w:r>
        <w:fldChar w:fldCharType="begin"/>
      </w:r>
      <w:r>
        <w:instrText xml:space="preserve"> HYPERLINK "file:///C:\\Documents%20and%20Settings\\Administrator\\Application%20Data\\Foxmail\\FoxTemp6.5(183)\\l%20_Toc27647" </w:instrText>
      </w:r>
      <w:r>
        <w:fldChar w:fldCharType="separate"/>
      </w:r>
      <w:r>
        <w:rPr>
          <w:rFonts w:hint="eastAsia" w:ascii="仿宋" w:eastAsia="仿宋" w:cs="仿宋"/>
          <w:b/>
          <w:bCs/>
          <w:color w:val="000000"/>
          <w:sz w:val="24"/>
          <w:szCs w:val="24"/>
          <w:lang w:val="zh-CN"/>
        </w:rPr>
        <w:t>一、说明</w:t>
      </w:r>
      <w:r>
        <w:rPr>
          <w:rFonts w:ascii="仿宋" w:eastAsia="仿宋" w:cs="仿宋"/>
          <w:b/>
          <w:bCs/>
          <w:color w:val="000000"/>
          <w:sz w:val="24"/>
          <w:szCs w:val="24"/>
          <w:lang w:val="zh-CN"/>
        </w:rPr>
        <w:tab/>
      </w:r>
      <w:r>
        <w:rPr>
          <w:rFonts w:ascii="仿宋" w:eastAsia="仿宋" w:cs="仿宋"/>
          <w:b/>
          <w:bCs/>
          <w:color w:val="000000"/>
          <w:sz w:val="24"/>
          <w:szCs w:val="24"/>
          <w:lang w:val="zh-CN"/>
        </w:rPr>
        <w:fldChar w:fldCharType="end"/>
      </w:r>
      <w:r>
        <w:rPr>
          <w:rFonts w:hint="eastAsia" w:ascii="仿宋" w:eastAsia="仿宋" w:cs="仿宋"/>
          <w:b/>
          <w:bCs/>
          <w:color w:val="000000"/>
          <w:sz w:val="24"/>
          <w:szCs w:val="24"/>
          <w:lang w:val="zh-CN"/>
        </w:rPr>
        <w:t xml:space="preserve"> 9</w:t>
      </w:r>
    </w:p>
    <w:p>
      <w:pPr>
        <w:tabs>
          <w:tab w:val="right" w:leader="dot" w:pos="9015"/>
        </w:tabs>
        <w:autoSpaceDE w:val="0"/>
        <w:autoSpaceDN w:val="0"/>
        <w:adjustRightInd w:val="0"/>
        <w:spacing w:line="480" w:lineRule="auto"/>
        <w:ind w:left="420"/>
        <w:rPr>
          <w:rFonts w:ascii="仿宋" w:eastAsia="仿宋" w:cs="仿宋"/>
          <w:b/>
          <w:bCs/>
          <w:color w:val="000000"/>
          <w:sz w:val="24"/>
          <w:szCs w:val="24"/>
          <w:lang w:val="zh-CN"/>
        </w:rPr>
      </w:pPr>
      <w:r>
        <w:fldChar w:fldCharType="begin"/>
      </w:r>
      <w:r>
        <w:instrText xml:space="preserve"> HYPERLINK "file:///C:\\Documents%20and%20Settings\\Administrator\\Application%20Data\\Foxmail\\FoxTemp6.5(183)\\l%20_Toc27647" </w:instrText>
      </w:r>
      <w:r>
        <w:fldChar w:fldCharType="separate"/>
      </w:r>
      <w:r>
        <w:rPr>
          <w:rFonts w:hint="eastAsia" w:ascii="仿宋" w:eastAsia="仿宋" w:cs="仿宋"/>
          <w:b/>
          <w:bCs/>
          <w:color w:val="000000"/>
          <w:sz w:val="24"/>
          <w:szCs w:val="24"/>
          <w:lang w:val="zh-CN"/>
        </w:rPr>
        <w:t>二、招标文件</w:t>
      </w:r>
      <w:r>
        <w:rPr>
          <w:rFonts w:ascii="仿宋" w:eastAsia="仿宋" w:cs="仿宋"/>
          <w:b/>
          <w:bCs/>
          <w:color w:val="000000"/>
          <w:sz w:val="24"/>
          <w:szCs w:val="24"/>
          <w:lang w:val="zh-CN"/>
        </w:rPr>
        <w:tab/>
      </w:r>
      <w:r>
        <w:rPr>
          <w:rFonts w:ascii="仿宋" w:eastAsia="仿宋" w:cs="仿宋"/>
          <w:b/>
          <w:bCs/>
          <w:color w:val="000000"/>
          <w:sz w:val="24"/>
          <w:szCs w:val="24"/>
          <w:lang w:val="zh-CN"/>
        </w:rPr>
        <w:fldChar w:fldCharType="end"/>
      </w:r>
      <w:r>
        <w:rPr>
          <w:rFonts w:hint="eastAsia" w:ascii="仿宋" w:eastAsia="仿宋" w:cs="仿宋"/>
          <w:b/>
          <w:bCs/>
          <w:color w:val="000000"/>
          <w:sz w:val="24"/>
          <w:szCs w:val="24"/>
          <w:lang w:val="zh-CN"/>
        </w:rPr>
        <w:t xml:space="preserve"> 10</w:t>
      </w:r>
    </w:p>
    <w:p>
      <w:pPr>
        <w:tabs>
          <w:tab w:val="right" w:leader="dot" w:pos="9015"/>
        </w:tabs>
        <w:autoSpaceDE w:val="0"/>
        <w:autoSpaceDN w:val="0"/>
        <w:adjustRightInd w:val="0"/>
        <w:spacing w:line="480" w:lineRule="auto"/>
        <w:ind w:left="420"/>
        <w:rPr>
          <w:rFonts w:ascii="仿宋" w:eastAsia="仿宋" w:cs="仿宋"/>
          <w:b/>
          <w:bCs/>
          <w:color w:val="000000"/>
          <w:sz w:val="24"/>
          <w:szCs w:val="24"/>
          <w:lang w:val="zh-CN"/>
        </w:rPr>
      </w:pPr>
      <w:r>
        <w:fldChar w:fldCharType="begin"/>
      </w:r>
      <w:r>
        <w:instrText xml:space="preserve"> HYPERLINK "file:///C:\\Documents%20and%20Settings\\Administrator\\Application%20Data\\Foxmail\\FoxTemp6.5(183)\\l%20_Toc27647" </w:instrText>
      </w:r>
      <w:r>
        <w:fldChar w:fldCharType="separate"/>
      </w:r>
      <w:r>
        <w:rPr>
          <w:rFonts w:hint="eastAsia" w:ascii="仿宋" w:eastAsia="仿宋" w:cs="仿宋"/>
          <w:b/>
          <w:bCs/>
          <w:color w:val="000000"/>
          <w:sz w:val="24"/>
          <w:szCs w:val="24"/>
          <w:lang w:val="zh-CN"/>
        </w:rPr>
        <w:t>三、投标文件的编写</w:t>
      </w:r>
      <w:r>
        <w:rPr>
          <w:rFonts w:ascii="仿宋" w:eastAsia="仿宋" w:cs="仿宋"/>
          <w:b/>
          <w:bCs/>
          <w:color w:val="000000"/>
          <w:sz w:val="24"/>
          <w:szCs w:val="24"/>
          <w:lang w:val="zh-CN"/>
        </w:rPr>
        <w:tab/>
      </w:r>
      <w:r>
        <w:rPr>
          <w:rFonts w:ascii="仿宋" w:eastAsia="仿宋" w:cs="仿宋"/>
          <w:b/>
          <w:bCs/>
          <w:color w:val="000000"/>
          <w:sz w:val="24"/>
          <w:szCs w:val="24"/>
          <w:lang w:val="zh-CN"/>
        </w:rPr>
        <w:fldChar w:fldCharType="end"/>
      </w:r>
      <w:r>
        <w:rPr>
          <w:rFonts w:hint="eastAsia" w:ascii="仿宋" w:eastAsia="仿宋" w:cs="仿宋"/>
          <w:b/>
          <w:bCs/>
          <w:color w:val="000000"/>
          <w:sz w:val="24"/>
          <w:szCs w:val="24"/>
          <w:lang w:val="zh-CN"/>
        </w:rPr>
        <w:t xml:space="preserve"> 10</w:t>
      </w:r>
    </w:p>
    <w:p>
      <w:pPr>
        <w:tabs>
          <w:tab w:val="right" w:leader="dot" w:pos="9015"/>
        </w:tabs>
        <w:autoSpaceDE w:val="0"/>
        <w:autoSpaceDN w:val="0"/>
        <w:adjustRightInd w:val="0"/>
        <w:spacing w:line="480" w:lineRule="auto"/>
        <w:ind w:left="420"/>
        <w:rPr>
          <w:rFonts w:ascii="仿宋" w:eastAsia="仿宋" w:cs="仿宋"/>
          <w:b/>
          <w:bCs/>
          <w:color w:val="000000"/>
          <w:sz w:val="24"/>
          <w:szCs w:val="24"/>
          <w:lang w:val="zh-CN"/>
        </w:rPr>
      </w:pPr>
      <w:r>
        <w:fldChar w:fldCharType="begin"/>
      </w:r>
      <w:r>
        <w:instrText xml:space="preserve"> HYPERLINK "file:///C:\\Documents%20and%20Settings\\Administrator\\Application%20Data\\Foxmail\\FoxTemp6.5(183)\\l%20_Toc27647" </w:instrText>
      </w:r>
      <w:r>
        <w:fldChar w:fldCharType="separate"/>
      </w:r>
      <w:r>
        <w:rPr>
          <w:rFonts w:hint="eastAsia" w:ascii="仿宋" w:eastAsia="仿宋" w:cs="仿宋"/>
          <w:b/>
          <w:bCs/>
          <w:color w:val="000000"/>
          <w:sz w:val="24"/>
          <w:szCs w:val="24"/>
          <w:lang w:val="zh-CN"/>
        </w:rPr>
        <w:t>四、投标文件的提交</w:t>
      </w:r>
      <w:r>
        <w:rPr>
          <w:rFonts w:ascii="仿宋" w:eastAsia="仿宋" w:cs="仿宋"/>
          <w:b/>
          <w:bCs/>
          <w:color w:val="000000"/>
          <w:sz w:val="24"/>
          <w:szCs w:val="24"/>
          <w:lang w:val="zh-CN"/>
        </w:rPr>
        <w:tab/>
      </w:r>
      <w:r>
        <w:rPr>
          <w:rFonts w:ascii="仿宋" w:eastAsia="仿宋" w:cs="仿宋"/>
          <w:b/>
          <w:bCs/>
          <w:color w:val="000000"/>
          <w:sz w:val="24"/>
          <w:szCs w:val="24"/>
          <w:lang w:val="zh-CN"/>
        </w:rPr>
        <w:fldChar w:fldCharType="end"/>
      </w:r>
      <w:r>
        <w:rPr>
          <w:rFonts w:hint="eastAsia" w:ascii="仿宋" w:eastAsia="仿宋" w:cs="仿宋"/>
          <w:b/>
          <w:bCs/>
          <w:color w:val="000000"/>
          <w:sz w:val="24"/>
          <w:szCs w:val="24"/>
          <w:lang w:val="zh-CN"/>
        </w:rPr>
        <w:t xml:space="preserve"> 12</w:t>
      </w:r>
    </w:p>
    <w:p>
      <w:pPr>
        <w:tabs>
          <w:tab w:val="right" w:leader="dot" w:pos="9015"/>
        </w:tabs>
        <w:autoSpaceDE w:val="0"/>
        <w:autoSpaceDN w:val="0"/>
        <w:adjustRightInd w:val="0"/>
        <w:spacing w:line="480" w:lineRule="auto"/>
        <w:ind w:left="420"/>
        <w:rPr>
          <w:rFonts w:ascii="仿宋" w:eastAsia="仿宋" w:cs="仿宋"/>
          <w:b/>
          <w:bCs/>
          <w:color w:val="000000"/>
          <w:sz w:val="24"/>
          <w:szCs w:val="24"/>
          <w:lang w:val="zh-CN"/>
        </w:rPr>
      </w:pPr>
      <w:r>
        <w:fldChar w:fldCharType="begin"/>
      </w:r>
      <w:r>
        <w:instrText xml:space="preserve"> HYPERLINK "file:///C:\\Documents%20and%20Settings\\Administrator\\Application%20Data\\Foxmail\\FoxTemp6.5(183)\\l%20_Toc27647" </w:instrText>
      </w:r>
      <w:r>
        <w:fldChar w:fldCharType="separate"/>
      </w:r>
      <w:r>
        <w:rPr>
          <w:rFonts w:hint="eastAsia" w:ascii="仿宋" w:eastAsia="仿宋" w:cs="仿宋"/>
          <w:b/>
          <w:bCs/>
          <w:color w:val="000000"/>
          <w:sz w:val="24"/>
          <w:szCs w:val="24"/>
          <w:lang w:val="zh-CN"/>
        </w:rPr>
        <w:t>五、投标文件的评估和比较</w:t>
      </w:r>
      <w:r>
        <w:rPr>
          <w:rFonts w:ascii="仿宋" w:eastAsia="仿宋" w:cs="仿宋"/>
          <w:b/>
          <w:bCs/>
          <w:color w:val="000000"/>
          <w:sz w:val="24"/>
          <w:szCs w:val="24"/>
          <w:lang w:val="zh-CN"/>
        </w:rPr>
        <w:tab/>
      </w:r>
      <w:r>
        <w:rPr>
          <w:rFonts w:ascii="仿宋" w:eastAsia="仿宋" w:cs="仿宋"/>
          <w:b/>
          <w:bCs/>
          <w:color w:val="000000"/>
          <w:sz w:val="24"/>
          <w:szCs w:val="24"/>
          <w:lang w:val="zh-CN"/>
        </w:rPr>
        <w:fldChar w:fldCharType="end"/>
      </w:r>
      <w:r>
        <w:rPr>
          <w:rFonts w:hint="eastAsia" w:ascii="仿宋" w:eastAsia="仿宋" w:cs="仿宋"/>
          <w:b/>
          <w:bCs/>
          <w:color w:val="000000"/>
          <w:sz w:val="24"/>
          <w:szCs w:val="24"/>
          <w:lang w:val="zh-CN"/>
        </w:rPr>
        <w:t xml:space="preserve"> 13</w:t>
      </w:r>
    </w:p>
    <w:p>
      <w:pPr>
        <w:tabs>
          <w:tab w:val="right" w:leader="dot" w:pos="9015"/>
        </w:tabs>
        <w:autoSpaceDE w:val="0"/>
        <w:autoSpaceDN w:val="0"/>
        <w:adjustRightInd w:val="0"/>
        <w:spacing w:line="480" w:lineRule="auto"/>
        <w:ind w:left="420"/>
        <w:rPr>
          <w:rFonts w:ascii="仿宋" w:eastAsia="仿宋" w:cs="仿宋"/>
          <w:b/>
          <w:bCs/>
          <w:color w:val="000000"/>
          <w:sz w:val="24"/>
          <w:szCs w:val="24"/>
          <w:lang w:val="zh-CN"/>
        </w:rPr>
      </w:pPr>
      <w:r>
        <w:fldChar w:fldCharType="begin"/>
      </w:r>
      <w:r>
        <w:instrText xml:space="preserve"> HYPERLINK "file:///C:\\Documents%20and%20Settings\\Administrator\\Application%20Data\\Foxmail\\FoxTemp6.5(183)\\l%20_Toc27647" </w:instrText>
      </w:r>
      <w:r>
        <w:fldChar w:fldCharType="separate"/>
      </w:r>
      <w:r>
        <w:rPr>
          <w:rFonts w:hint="eastAsia" w:ascii="仿宋" w:eastAsia="仿宋" w:cs="仿宋"/>
          <w:b/>
          <w:bCs/>
          <w:color w:val="000000"/>
          <w:sz w:val="24"/>
          <w:szCs w:val="24"/>
          <w:lang w:val="zh-CN"/>
        </w:rPr>
        <w:t>六、定标与签订合同</w:t>
      </w:r>
      <w:r>
        <w:rPr>
          <w:rFonts w:ascii="仿宋" w:eastAsia="仿宋" w:cs="仿宋"/>
          <w:b/>
          <w:bCs/>
          <w:color w:val="000000"/>
          <w:sz w:val="24"/>
          <w:szCs w:val="24"/>
          <w:lang w:val="zh-CN"/>
        </w:rPr>
        <w:tab/>
      </w:r>
      <w:r>
        <w:rPr>
          <w:rFonts w:ascii="仿宋" w:eastAsia="仿宋" w:cs="仿宋"/>
          <w:b/>
          <w:bCs/>
          <w:color w:val="000000"/>
          <w:sz w:val="24"/>
          <w:szCs w:val="24"/>
          <w:lang w:val="zh-CN"/>
        </w:rPr>
        <w:fldChar w:fldCharType="end"/>
      </w:r>
      <w:r>
        <w:rPr>
          <w:rFonts w:hint="eastAsia" w:ascii="仿宋" w:eastAsia="仿宋" w:cs="仿宋"/>
          <w:b/>
          <w:bCs/>
          <w:color w:val="000000"/>
          <w:sz w:val="24"/>
          <w:szCs w:val="24"/>
          <w:lang w:val="zh-CN"/>
        </w:rPr>
        <w:t xml:space="preserve"> 16</w:t>
      </w:r>
    </w:p>
    <w:p>
      <w:pPr>
        <w:tabs>
          <w:tab w:val="right" w:leader="dot" w:pos="9015"/>
        </w:tabs>
        <w:autoSpaceDE w:val="0"/>
        <w:autoSpaceDN w:val="0"/>
        <w:adjustRightInd w:val="0"/>
        <w:spacing w:line="480" w:lineRule="auto"/>
        <w:rPr>
          <w:rFonts w:ascii="仿宋" w:eastAsia="仿宋"/>
          <w:b/>
          <w:bCs/>
          <w:color w:val="000000"/>
          <w:sz w:val="24"/>
          <w:szCs w:val="24"/>
          <w:lang w:val="zh-CN"/>
        </w:rPr>
      </w:pPr>
      <w:r>
        <w:fldChar w:fldCharType="begin"/>
      </w:r>
      <w:r>
        <w:instrText xml:space="preserve"> HYPERLINK "file:///C:\\Documents%20and%20Settings\\Administrator\\Application%20Data\\Foxmail\\FoxTemp6.5(183)\\l%20_Toc10343" </w:instrText>
      </w:r>
      <w:r>
        <w:fldChar w:fldCharType="separate"/>
      </w:r>
      <w:r>
        <w:rPr>
          <w:rFonts w:hint="eastAsia" w:ascii="仿宋" w:eastAsia="仿宋" w:cs="仿宋"/>
          <w:b/>
          <w:bCs/>
          <w:color w:val="000000"/>
          <w:sz w:val="24"/>
          <w:szCs w:val="24"/>
          <w:lang w:val="zh-CN"/>
        </w:rPr>
        <w:t>第三章招标内容及要求</w:t>
      </w:r>
      <w:r>
        <w:rPr>
          <w:rFonts w:eastAsia="仿宋"/>
          <w:b/>
          <w:bCs/>
          <w:color w:val="000000"/>
          <w:sz w:val="24"/>
          <w:szCs w:val="24"/>
        </w:rPr>
        <w:tab/>
      </w:r>
      <w:r>
        <w:rPr>
          <w:rFonts w:hint="eastAsia" w:ascii="仿宋" w:eastAsia="仿宋" w:cs="仿宋"/>
          <w:b/>
          <w:bCs/>
          <w:color w:val="000000"/>
          <w:sz w:val="24"/>
          <w:szCs w:val="24"/>
          <w:lang w:val="zh-CN"/>
        </w:rPr>
        <w:t>17</w:t>
      </w:r>
      <w:r>
        <w:rPr>
          <w:rFonts w:hint="eastAsia" w:ascii="仿宋" w:eastAsia="仿宋" w:cs="仿宋"/>
          <w:b/>
          <w:bCs/>
          <w:color w:val="000000"/>
          <w:sz w:val="24"/>
          <w:szCs w:val="24"/>
          <w:lang w:val="zh-CN"/>
        </w:rPr>
        <w:fldChar w:fldCharType="end"/>
      </w:r>
    </w:p>
    <w:p>
      <w:pPr>
        <w:tabs>
          <w:tab w:val="right" w:leader="dot" w:pos="9015"/>
        </w:tabs>
        <w:autoSpaceDE w:val="0"/>
        <w:autoSpaceDN w:val="0"/>
        <w:adjustRightInd w:val="0"/>
        <w:spacing w:line="480" w:lineRule="auto"/>
        <w:rPr>
          <w:rFonts w:ascii="仿宋" w:eastAsia="仿宋"/>
          <w:b/>
          <w:bCs/>
          <w:color w:val="000000"/>
          <w:sz w:val="24"/>
          <w:szCs w:val="24"/>
          <w:lang w:val="zh-CN"/>
        </w:rPr>
      </w:pPr>
      <w:r>
        <w:fldChar w:fldCharType="begin"/>
      </w:r>
      <w:r>
        <w:instrText xml:space="preserve"> HYPERLINK "file:///C:\\Documents%20and%20Settings\\Administrator\\Application%20Data\\Foxmail\\FoxTemp6.5(183)\\l%20_Toc3001" </w:instrText>
      </w:r>
      <w:r>
        <w:fldChar w:fldCharType="separate"/>
      </w:r>
      <w:r>
        <w:rPr>
          <w:rFonts w:hint="eastAsia" w:ascii="仿宋" w:eastAsia="仿宋" w:cs="仿宋"/>
          <w:b/>
          <w:bCs/>
          <w:color w:val="000000"/>
          <w:sz w:val="24"/>
          <w:szCs w:val="24"/>
          <w:lang w:val="zh-CN"/>
        </w:rPr>
        <w:t>第四章投标文件样本</w:t>
      </w:r>
      <w:r>
        <w:rPr>
          <w:rFonts w:eastAsia="仿宋"/>
          <w:b/>
          <w:bCs/>
          <w:color w:val="000000"/>
          <w:sz w:val="24"/>
          <w:szCs w:val="24"/>
        </w:rPr>
        <w:tab/>
      </w:r>
      <w:r>
        <w:rPr>
          <w:rFonts w:hint="eastAsia" w:ascii="仿宋" w:eastAsia="仿宋" w:cs="仿宋"/>
          <w:b/>
          <w:bCs/>
          <w:color w:val="000000"/>
          <w:sz w:val="24"/>
          <w:szCs w:val="24"/>
          <w:lang w:val="zh-CN"/>
        </w:rPr>
        <w:t>23</w:t>
      </w:r>
      <w:r>
        <w:rPr>
          <w:rFonts w:hint="eastAsia" w:ascii="仿宋" w:eastAsia="仿宋" w:cs="仿宋"/>
          <w:b/>
          <w:bCs/>
          <w:color w:val="000000"/>
          <w:sz w:val="24"/>
          <w:szCs w:val="24"/>
          <w:lang w:val="zh-CN"/>
        </w:rPr>
        <w:fldChar w:fldCharType="end"/>
      </w:r>
    </w:p>
    <w:p>
      <w:pPr>
        <w:tabs>
          <w:tab w:val="right" w:leader="dot" w:pos="9015"/>
        </w:tabs>
        <w:autoSpaceDE w:val="0"/>
        <w:autoSpaceDN w:val="0"/>
        <w:adjustRightInd w:val="0"/>
        <w:spacing w:line="480" w:lineRule="auto"/>
        <w:rPr>
          <w:rFonts w:eastAsia="仿宋"/>
          <w:color w:val="000000"/>
          <w:sz w:val="24"/>
          <w:szCs w:val="24"/>
        </w:rPr>
      </w:pPr>
    </w:p>
    <w:p>
      <w:pPr>
        <w:autoSpaceDE w:val="0"/>
        <w:autoSpaceDN w:val="0"/>
        <w:adjustRightInd w:val="0"/>
        <w:jc w:val="left"/>
        <w:rPr>
          <w:rFonts w:eastAsia="仿宋"/>
          <w:b/>
          <w:bCs/>
          <w:color w:val="000000"/>
          <w:sz w:val="24"/>
          <w:szCs w:val="24"/>
        </w:rPr>
      </w:pPr>
    </w:p>
    <w:p>
      <w:pPr>
        <w:autoSpaceDE w:val="0"/>
        <w:autoSpaceDN w:val="0"/>
        <w:adjustRightInd w:val="0"/>
        <w:jc w:val="center"/>
        <w:rPr>
          <w:rFonts w:eastAsia="仿宋"/>
          <w:color w:val="000000"/>
          <w:sz w:val="24"/>
          <w:szCs w:val="24"/>
        </w:rPr>
      </w:pPr>
      <w:r>
        <w:rPr>
          <w:rFonts w:eastAsia="仿宋"/>
          <w:b/>
          <w:bCs/>
          <w:color w:val="000000"/>
          <w:sz w:val="36"/>
          <w:szCs w:val="36"/>
        </w:rPr>
        <w:br w:type="page"/>
      </w:r>
      <w:r>
        <w:rPr>
          <w:rFonts w:hint="eastAsia" w:ascii="仿宋" w:eastAsia="仿宋" w:cs="仿宋"/>
          <w:b/>
          <w:bCs/>
          <w:color w:val="000000"/>
          <w:sz w:val="36"/>
          <w:szCs w:val="36"/>
          <w:lang w:val="zh-CN"/>
        </w:rPr>
        <w:t>第一章投标邀请</w:t>
      </w:r>
    </w:p>
    <w:p>
      <w:pPr>
        <w:pStyle w:val="5"/>
        <w:spacing w:after="0" w:line="360" w:lineRule="auto"/>
        <w:ind w:right="-630" w:rightChars="-300" w:firstLine="480" w:firstLineChars="200"/>
        <w:jc w:val="left"/>
        <w:rPr>
          <w:rFonts w:ascii="宋体" w:hAnsi="宋体" w:cs="宋体"/>
          <w:bCs/>
          <w:color w:val="000000"/>
          <w:sz w:val="32"/>
          <w:szCs w:val="32"/>
          <w:lang w:val="zh-CN"/>
        </w:rPr>
      </w:pPr>
      <w:r>
        <w:rPr>
          <w:rFonts w:hint="eastAsia" w:ascii="宋体" w:hAnsi="宋体" w:cs="宋体"/>
          <w:color w:val="000000"/>
          <w:sz w:val="24"/>
          <w:szCs w:val="24"/>
          <w:lang w:val="zh-CN"/>
        </w:rPr>
        <w:t>福建省广播影视文化传媒有限公司关于浦城县灵芝节文艺晚会舞美施工项目自行组织招标，现欢迎国内合格的投标人前来提交密封的投标。</w:t>
      </w:r>
    </w:p>
    <w:p>
      <w:pPr>
        <w:autoSpaceDE w:val="0"/>
        <w:autoSpaceDN w:val="0"/>
        <w:adjustRightInd w:val="0"/>
        <w:spacing w:line="360" w:lineRule="auto"/>
        <w:rPr>
          <w:rFonts w:ascii="宋体" w:cs="宋体"/>
          <w:color w:val="000000"/>
          <w:spacing w:val="-14"/>
          <w:sz w:val="24"/>
          <w:szCs w:val="24"/>
        </w:rPr>
      </w:pPr>
      <w:r>
        <w:rPr>
          <w:rFonts w:ascii="宋体" w:hAnsi="宋体" w:cs="宋体"/>
          <w:color w:val="000000"/>
          <w:spacing w:val="-14"/>
          <w:sz w:val="24"/>
          <w:szCs w:val="24"/>
          <w:lang w:val="zh-CN"/>
        </w:rPr>
        <w:t>1.</w:t>
      </w:r>
      <w:r>
        <w:rPr>
          <w:rFonts w:hint="eastAsia" w:ascii="宋体" w:hAnsi="宋体" w:cs="宋体"/>
          <w:color w:val="000000"/>
          <w:spacing w:val="-14"/>
          <w:sz w:val="24"/>
          <w:szCs w:val="24"/>
          <w:lang w:val="zh-CN"/>
        </w:rPr>
        <w:t>招标服务名称、数量及主要技术规格：详见招标服务一览表</w:t>
      </w:r>
    </w:p>
    <w:p>
      <w:pPr>
        <w:autoSpaceDE w:val="0"/>
        <w:autoSpaceDN w:val="0"/>
        <w:adjustRightInd w:val="0"/>
        <w:spacing w:line="360" w:lineRule="auto"/>
        <w:rPr>
          <w:rFonts w:ascii="宋体" w:cs="宋体"/>
          <w:color w:val="000000"/>
          <w:spacing w:val="-14"/>
          <w:sz w:val="24"/>
          <w:szCs w:val="24"/>
        </w:rPr>
      </w:pPr>
      <w:r>
        <w:rPr>
          <w:rFonts w:ascii="宋体" w:hAnsi="宋体" w:cs="宋体"/>
          <w:color w:val="000000"/>
          <w:sz w:val="24"/>
          <w:szCs w:val="24"/>
        </w:rPr>
        <w:t>2.</w:t>
      </w:r>
      <w:r>
        <w:rPr>
          <w:rFonts w:hint="eastAsia" w:ascii="宋体" w:hAnsi="宋体" w:cs="宋体"/>
          <w:color w:val="000000"/>
          <w:sz w:val="24"/>
          <w:szCs w:val="24"/>
          <w:lang w:val="zh-CN"/>
        </w:rPr>
        <w:t>投标截止时间：投标文件应于</w:t>
      </w:r>
      <w:r>
        <w:rPr>
          <w:rFonts w:ascii="宋体" w:hAnsi="宋体" w:cs="宋体"/>
          <w:color w:val="FF0000"/>
          <w:sz w:val="24"/>
          <w:szCs w:val="24"/>
          <w:lang w:val="zh-CN"/>
        </w:rPr>
        <w:t>201</w:t>
      </w:r>
      <w:r>
        <w:rPr>
          <w:rFonts w:hint="eastAsia" w:ascii="宋体" w:hAnsi="宋体" w:cs="宋体"/>
          <w:color w:val="FF0000"/>
          <w:sz w:val="24"/>
          <w:szCs w:val="24"/>
          <w:lang w:val="zh-CN"/>
        </w:rPr>
        <w:t>9年</w:t>
      </w:r>
      <w:r>
        <w:rPr>
          <w:rFonts w:ascii="宋体" w:hAnsi="宋体" w:cs="宋体"/>
          <w:color w:val="FF0000"/>
          <w:sz w:val="24"/>
          <w:szCs w:val="24"/>
          <w:lang w:val="zh-CN"/>
        </w:rPr>
        <w:t>7</w:t>
      </w:r>
      <w:r>
        <w:rPr>
          <w:rFonts w:hint="eastAsia" w:ascii="宋体" w:hAnsi="宋体" w:cs="宋体"/>
          <w:color w:val="FF0000"/>
          <w:sz w:val="24"/>
          <w:szCs w:val="24"/>
          <w:lang w:val="zh-CN"/>
        </w:rPr>
        <w:t>月</w:t>
      </w:r>
      <w:r>
        <w:rPr>
          <w:rFonts w:ascii="宋体" w:hAnsi="宋体" w:cs="宋体"/>
          <w:color w:val="FF0000"/>
          <w:sz w:val="24"/>
          <w:szCs w:val="24"/>
          <w:lang w:val="zh-CN"/>
        </w:rPr>
        <w:t>5</w:t>
      </w:r>
      <w:r>
        <w:rPr>
          <w:rFonts w:hint="eastAsia" w:ascii="宋体" w:hAnsi="宋体" w:cs="宋体"/>
          <w:color w:val="FF0000"/>
          <w:sz w:val="24"/>
          <w:szCs w:val="24"/>
          <w:lang w:val="zh-CN"/>
        </w:rPr>
        <w:t>日上午9:30</w:t>
      </w:r>
      <w:r>
        <w:rPr>
          <w:rFonts w:hint="eastAsia" w:ascii="宋体" w:hAnsi="宋体" w:cs="宋体"/>
          <w:color w:val="000000"/>
          <w:sz w:val="24"/>
          <w:szCs w:val="24"/>
          <w:lang w:val="zh-CN"/>
        </w:rPr>
        <w:t>之前提交（或邮寄）到</w:t>
      </w:r>
      <w:r>
        <w:rPr>
          <w:rFonts w:ascii="宋体" w:hAnsi="宋体" w:cs="宋体"/>
          <w:color w:val="000000"/>
          <w:sz w:val="24"/>
          <w:szCs w:val="24"/>
        </w:rPr>
        <w:t>_</w:t>
      </w:r>
      <w:r>
        <w:rPr>
          <w:rFonts w:hint="eastAsia" w:ascii="宋体" w:hAnsi="宋体" w:cs="宋体"/>
          <w:color w:val="000000"/>
          <w:sz w:val="24"/>
          <w:szCs w:val="24"/>
        </w:rPr>
        <w:t>福州市西环南路</w:t>
      </w:r>
      <w:r>
        <w:rPr>
          <w:rFonts w:ascii="宋体" w:hAnsi="宋体" w:cs="宋体"/>
          <w:color w:val="000000"/>
          <w:sz w:val="24"/>
          <w:szCs w:val="24"/>
        </w:rPr>
        <w:t>128</w:t>
      </w:r>
      <w:r>
        <w:rPr>
          <w:rFonts w:hint="eastAsia" w:ascii="宋体" w:hAnsi="宋体" w:cs="宋体"/>
          <w:color w:val="000000"/>
          <w:sz w:val="24"/>
          <w:szCs w:val="24"/>
        </w:rPr>
        <w:t>号福建省广电中心A楼0</w:t>
      </w:r>
      <w:r>
        <w:rPr>
          <w:rFonts w:ascii="宋体" w:hAnsi="宋体" w:cs="宋体"/>
          <w:color w:val="000000"/>
          <w:sz w:val="24"/>
          <w:szCs w:val="24"/>
        </w:rPr>
        <w:t>359</w:t>
      </w:r>
      <w:r>
        <w:rPr>
          <w:rFonts w:hint="eastAsia" w:ascii="宋体" w:hAnsi="宋体" w:cs="宋体"/>
          <w:color w:val="000000"/>
          <w:sz w:val="24"/>
          <w:szCs w:val="24"/>
        </w:rPr>
        <w:t>室收</w:t>
      </w:r>
      <w:r>
        <w:rPr>
          <w:rFonts w:hint="eastAsia" w:ascii="宋体" w:hAnsi="宋体" w:cs="宋体"/>
          <w:color w:val="000000"/>
          <w:sz w:val="24"/>
          <w:szCs w:val="24"/>
          <w:lang w:val="zh-CN"/>
        </w:rPr>
        <w:t>，逾期收到的或不符合规定的投标文件将被拒收，并将其原封不动地退回投标人。</w:t>
      </w:r>
    </w:p>
    <w:p>
      <w:pPr>
        <w:autoSpaceDE w:val="0"/>
        <w:autoSpaceDN w:val="0"/>
        <w:adjustRightInd w:val="0"/>
        <w:spacing w:line="360" w:lineRule="auto"/>
        <w:rPr>
          <w:rFonts w:ascii="宋体" w:cs="宋体"/>
          <w:color w:val="000000"/>
          <w:spacing w:val="-14"/>
          <w:sz w:val="24"/>
          <w:szCs w:val="24"/>
        </w:rPr>
      </w:pPr>
      <w:r>
        <w:rPr>
          <w:rFonts w:ascii="宋体" w:hAnsi="宋体" w:cs="宋体"/>
          <w:color w:val="000000"/>
          <w:sz w:val="24"/>
          <w:szCs w:val="24"/>
          <w:lang w:val="zh-CN"/>
        </w:rPr>
        <w:t>3.</w:t>
      </w:r>
      <w:r>
        <w:rPr>
          <w:rFonts w:hint="eastAsia" w:ascii="宋体" w:hAnsi="宋体" w:cs="宋体"/>
          <w:color w:val="000000"/>
          <w:sz w:val="24"/>
          <w:szCs w:val="24"/>
          <w:lang w:val="zh-CN"/>
        </w:rPr>
        <w:t>开标时间、地点：</w:t>
      </w:r>
    </w:p>
    <w:p>
      <w:pPr>
        <w:spacing w:line="360" w:lineRule="auto"/>
        <w:ind w:right="-630" w:rightChars="-300" w:firstLine="240" w:firstLineChars="100"/>
        <w:jc w:val="left"/>
        <w:rPr>
          <w:rFonts w:ascii="宋体" w:cs="宋体"/>
          <w:color w:val="000000"/>
          <w:kern w:val="0"/>
          <w:sz w:val="24"/>
          <w:szCs w:val="24"/>
        </w:rPr>
      </w:pPr>
      <w:r>
        <w:rPr>
          <w:rFonts w:ascii="宋体" w:hAnsi="宋体" w:cs="宋体"/>
          <w:color w:val="000000"/>
          <w:sz w:val="24"/>
          <w:szCs w:val="24"/>
          <w:lang w:val="zh-CN"/>
        </w:rPr>
        <w:t>3.1</w:t>
      </w:r>
      <w:r>
        <w:rPr>
          <w:rFonts w:hint="eastAsia" w:ascii="宋体" w:hAnsi="宋体" w:cs="宋体"/>
          <w:color w:val="000000"/>
          <w:sz w:val="24"/>
          <w:szCs w:val="24"/>
          <w:lang w:val="zh-CN"/>
        </w:rPr>
        <w:t>开标时间：</w:t>
      </w:r>
      <w:r>
        <w:rPr>
          <w:rFonts w:ascii="宋体" w:hAnsi="宋体" w:cs="宋体"/>
          <w:color w:val="000000"/>
          <w:sz w:val="24"/>
          <w:szCs w:val="24"/>
        </w:rPr>
        <w:t xml:space="preserve"> </w:t>
      </w:r>
      <w:r>
        <w:rPr>
          <w:rFonts w:ascii="宋体" w:hAnsi="宋体" w:cs="宋体"/>
          <w:color w:val="FF0000"/>
          <w:sz w:val="24"/>
          <w:szCs w:val="24"/>
          <w:lang w:val="zh-CN"/>
        </w:rPr>
        <w:t>201</w:t>
      </w:r>
      <w:r>
        <w:rPr>
          <w:rFonts w:hint="eastAsia" w:ascii="宋体" w:hAnsi="宋体" w:cs="宋体"/>
          <w:color w:val="FF0000"/>
          <w:sz w:val="24"/>
          <w:szCs w:val="24"/>
          <w:lang w:val="zh-CN"/>
        </w:rPr>
        <w:t>9年</w:t>
      </w:r>
      <w:r>
        <w:rPr>
          <w:rFonts w:ascii="宋体" w:hAnsi="宋体" w:cs="宋体"/>
          <w:color w:val="FF0000"/>
          <w:sz w:val="24"/>
          <w:szCs w:val="24"/>
          <w:lang w:val="zh-CN"/>
        </w:rPr>
        <w:t>7</w:t>
      </w:r>
      <w:r>
        <w:rPr>
          <w:rFonts w:hint="eastAsia" w:ascii="宋体" w:hAnsi="宋体" w:cs="宋体"/>
          <w:color w:val="FF0000"/>
          <w:sz w:val="24"/>
          <w:szCs w:val="24"/>
          <w:lang w:val="zh-CN"/>
        </w:rPr>
        <w:t>月</w:t>
      </w:r>
      <w:r>
        <w:rPr>
          <w:rFonts w:ascii="宋体" w:hAnsi="宋体" w:cs="宋体"/>
          <w:color w:val="FF0000"/>
          <w:sz w:val="24"/>
          <w:szCs w:val="24"/>
          <w:lang w:val="zh-CN"/>
        </w:rPr>
        <w:t>5</w:t>
      </w:r>
      <w:r>
        <w:rPr>
          <w:rFonts w:hint="eastAsia" w:ascii="宋体" w:hAnsi="宋体" w:cs="宋体"/>
          <w:color w:val="FF0000"/>
          <w:sz w:val="24"/>
          <w:szCs w:val="24"/>
          <w:lang w:val="zh-CN"/>
        </w:rPr>
        <w:t>日上午9:30</w:t>
      </w:r>
    </w:p>
    <w:p>
      <w:pPr>
        <w:spacing w:line="360" w:lineRule="auto"/>
        <w:ind w:right="-630" w:rightChars="-300" w:firstLine="240" w:firstLineChars="100"/>
        <w:jc w:val="left"/>
        <w:rPr>
          <w:rFonts w:ascii="宋体" w:cs="宋体"/>
          <w:kern w:val="0"/>
          <w:sz w:val="24"/>
          <w:szCs w:val="24"/>
        </w:rPr>
      </w:pPr>
      <w:r>
        <w:rPr>
          <w:rFonts w:ascii="宋体" w:hAnsi="宋体" w:cs="宋体"/>
          <w:color w:val="000000"/>
          <w:sz w:val="24"/>
          <w:szCs w:val="24"/>
          <w:lang w:val="zh-CN"/>
        </w:rPr>
        <w:t>3.2</w:t>
      </w:r>
      <w:r>
        <w:rPr>
          <w:rFonts w:hint="eastAsia" w:ascii="宋体" w:hAnsi="宋体" w:cs="宋体"/>
          <w:color w:val="000000"/>
          <w:sz w:val="24"/>
          <w:szCs w:val="24"/>
          <w:lang w:val="zh-CN"/>
        </w:rPr>
        <w:t>开标地点</w:t>
      </w:r>
      <w:r>
        <w:rPr>
          <w:rFonts w:ascii="宋体" w:hAnsi="宋体" w:cs="宋体"/>
          <w:color w:val="000000"/>
          <w:sz w:val="24"/>
          <w:szCs w:val="24"/>
          <w:lang w:val="zh-CN"/>
        </w:rPr>
        <w:t>:</w:t>
      </w:r>
      <w:r>
        <w:rPr>
          <w:rFonts w:hint="eastAsia" w:ascii="宋体" w:hAnsi="宋体" w:cs="宋体"/>
          <w:sz w:val="24"/>
          <w:szCs w:val="24"/>
        </w:rPr>
        <w:t>福建省广电中心A3层会议室</w:t>
      </w:r>
    </w:p>
    <w:p>
      <w:pPr>
        <w:spacing w:line="360" w:lineRule="auto"/>
        <w:ind w:right="-630" w:rightChars="-300"/>
        <w:jc w:val="left"/>
        <w:rPr>
          <w:rFonts w:ascii="宋体" w:cs="宋体"/>
          <w:color w:val="000000"/>
          <w:kern w:val="0"/>
          <w:sz w:val="24"/>
          <w:szCs w:val="24"/>
        </w:rPr>
      </w:pPr>
      <w:r>
        <w:rPr>
          <w:rFonts w:ascii="宋体" w:hAnsi="宋体" w:cs="宋体"/>
          <w:color w:val="000000"/>
          <w:sz w:val="24"/>
          <w:szCs w:val="24"/>
          <w:lang w:val="zh-CN"/>
        </w:rPr>
        <w:t>4.</w:t>
      </w:r>
      <w:r>
        <w:rPr>
          <w:rFonts w:hint="eastAsia" w:ascii="宋体" w:hAnsi="宋体" w:cs="宋体"/>
          <w:color w:val="000000"/>
          <w:sz w:val="24"/>
          <w:szCs w:val="24"/>
          <w:lang w:val="zh-CN"/>
        </w:rPr>
        <w:t>根据《中华人民共和国政府采购法实施条例》第五十二条规定：</w:t>
      </w:r>
    </w:p>
    <w:p>
      <w:pPr>
        <w:spacing w:line="360" w:lineRule="auto"/>
        <w:ind w:right="-630" w:rightChars="-300" w:firstLine="240" w:firstLineChars="100"/>
        <w:jc w:val="left"/>
        <w:rPr>
          <w:rFonts w:ascii="宋体" w:cs="宋体"/>
          <w:color w:val="000000"/>
          <w:kern w:val="0"/>
        </w:rPr>
      </w:pPr>
      <w:r>
        <w:rPr>
          <w:rFonts w:ascii="宋体" w:hAnsi="宋体" w:cs="宋体"/>
          <w:color w:val="000000"/>
          <w:sz w:val="24"/>
          <w:szCs w:val="24"/>
          <w:lang w:val="zh-CN"/>
        </w:rPr>
        <w:t>4.1</w:t>
      </w:r>
      <w:r>
        <w:rPr>
          <w:rFonts w:hint="eastAsia" w:ascii="宋体" w:hAnsi="宋体" w:cs="宋体"/>
          <w:color w:val="000000"/>
          <w:sz w:val="24"/>
          <w:szCs w:val="24"/>
          <w:lang w:val="zh-CN"/>
        </w:rPr>
        <w:t>采购人应当在</w:t>
      </w:r>
      <w:r>
        <w:rPr>
          <w:rFonts w:ascii="宋体" w:hAnsi="宋体" w:cs="宋体"/>
          <w:color w:val="000000"/>
          <w:sz w:val="24"/>
          <w:szCs w:val="24"/>
          <w:lang w:val="zh-CN"/>
        </w:rPr>
        <w:t>3</w:t>
      </w:r>
      <w:r>
        <w:rPr>
          <w:rFonts w:hint="eastAsia" w:ascii="宋体" w:hAnsi="宋体" w:cs="宋体"/>
          <w:color w:val="000000"/>
          <w:sz w:val="24"/>
          <w:szCs w:val="24"/>
          <w:lang w:val="zh-CN"/>
        </w:rPr>
        <w:t>个工作日内对潜在投标人依法提出的询问作出答复。</w:t>
      </w:r>
    </w:p>
    <w:p>
      <w:pPr>
        <w:spacing w:line="360" w:lineRule="auto"/>
        <w:ind w:right="-630" w:rightChars="-300" w:firstLine="240" w:firstLineChars="100"/>
        <w:jc w:val="left"/>
        <w:rPr>
          <w:rFonts w:ascii="宋体" w:cs="宋体"/>
          <w:color w:val="000000"/>
          <w:kern w:val="0"/>
        </w:rPr>
      </w:pPr>
      <w:r>
        <w:rPr>
          <w:rFonts w:ascii="宋体" w:hAnsi="宋体" w:cs="宋体"/>
          <w:color w:val="000000"/>
          <w:sz w:val="24"/>
          <w:szCs w:val="24"/>
          <w:lang w:val="zh-CN"/>
        </w:rPr>
        <w:t>4.2</w:t>
      </w:r>
      <w:r>
        <w:rPr>
          <w:rFonts w:hint="eastAsia" w:ascii="宋体" w:hAnsi="宋体" w:cs="宋体"/>
          <w:color w:val="000000"/>
          <w:sz w:val="24"/>
          <w:szCs w:val="24"/>
          <w:lang w:val="zh-CN"/>
        </w:rPr>
        <w:t>评标委员会应当配合采购人答复投标人的询问和质疑。</w:t>
      </w:r>
    </w:p>
    <w:p>
      <w:pPr>
        <w:spacing w:line="360" w:lineRule="auto"/>
        <w:ind w:right="-630" w:rightChars="-300"/>
        <w:jc w:val="left"/>
        <w:rPr>
          <w:rFonts w:ascii="宋体" w:cs="宋体"/>
          <w:color w:val="000000"/>
          <w:kern w:val="0"/>
        </w:rPr>
      </w:pPr>
      <w:r>
        <w:rPr>
          <w:rFonts w:ascii="宋体" w:hAnsi="宋体" w:cs="宋体"/>
          <w:color w:val="000000"/>
          <w:sz w:val="24"/>
          <w:szCs w:val="24"/>
          <w:lang w:val="zh-CN"/>
        </w:rPr>
        <w:t>5.</w:t>
      </w:r>
      <w:r>
        <w:rPr>
          <w:rFonts w:hint="eastAsia" w:ascii="宋体" w:hAnsi="宋体" w:cs="宋体"/>
          <w:color w:val="000000"/>
          <w:sz w:val="24"/>
          <w:szCs w:val="24"/>
          <w:lang w:val="zh-CN"/>
        </w:rPr>
        <w:t>质疑与投诉</w:t>
      </w:r>
    </w:p>
    <w:p>
      <w:pPr>
        <w:autoSpaceDE w:val="0"/>
        <w:autoSpaceDN w:val="0"/>
        <w:adjustRightInd w:val="0"/>
        <w:spacing w:line="360" w:lineRule="auto"/>
        <w:ind w:firstLine="240" w:firstLineChars="100"/>
        <w:rPr>
          <w:rFonts w:ascii="宋体" w:cs="宋体"/>
          <w:color w:val="000000"/>
          <w:sz w:val="24"/>
          <w:szCs w:val="24"/>
        </w:rPr>
      </w:pPr>
      <w:r>
        <w:rPr>
          <w:rFonts w:ascii="宋体" w:hAnsi="宋体" w:cs="宋体"/>
          <w:color w:val="000000"/>
          <w:sz w:val="24"/>
          <w:szCs w:val="24"/>
          <w:lang w:val="zh-CN"/>
        </w:rPr>
        <w:t>5.1</w:t>
      </w:r>
      <w:r>
        <w:rPr>
          <w:rFonts w:hint="eastAsia" w:ascii="宋体" w:hAnsi="宋体" w:cs="宋体"/>
          <w:color w:val="000000"/>
          <w:sz w:val="24"/>
          <w:szCs w:val="24"/>
          <w:lang w:val="zh-CN"/>
        </w:rPr>
        <w:t>潜在投标人认为采购文件、采购过程和中标、成交结果使自己的权益受到损害的，可以在知道或者应知其权益受到损害之日起</w:t>
      </w:r>
      <w:r>
        <w:rPr>
          <w:rFonts w:ascii="宋体" w:hAnsi="宋体" w:cs="宋体"/>
          <w:color w:val="000000"/>
          <w:sz w:val="24"/>
          <w:szCs w:val="24"/>
          <w:lang w:val="zh-CN"/>
        </w:rPr>
        <w:t>3</w:t>
      </w:r>
      <w:r>
        <w:rPr>
          <w:rFonts w:hint="eastAsia" w:ascii="宋体" w:hAnsi="宋体" w:cs="宋体"/>
          <w:color w:val="000000"/>
          <w:sz w:val="24"/>
          <w:szCs w:val="24"/>
          <w:lang w:val="zh-CN"/>
        </w:rPr>
        <w:t>个工作日内，以书面形式向采购人提出质疑。根据《中华人民共和国政府采购法实施条例》第五十三条规定，政府采购法第五十二条规定的供应商应知其权益受到损害之日，是指：</w:t>
      </w:r>
    </w:p>
    <w:p>
      <w:pPr>
        <w:autoSpaceDE w:val="0"/>
        <w:autoSpaceDN w:val="0"/>
        <w:adjustRightInd w:val="0"/>
        <w:spacing w:line="360" w:lineRule="auto"/>
        <w:ind w:firstLine="600" w:firstLineChars="250"/>
        <w:rPr>
          <w:rFonts w:ascii="宋体" w:cs="宋体"/>
          <w:color w:val="000000"/>
          <w:sz w:val="24"/>
          <w:szCs w:val="24"/>
        </w:rPr>
      </w:pPr>
      <w:r>
        <w:rPr>
          <w:rFonts w:ascii="宋体" w:hAnsi="宋体" w:cs="宋体"/>
          <w:color w:val="000000"/>
          <w:sz w:val="24"/>
          <w:szCs w:val="24"/>
          <w:lang w:val="zh-CN"/>
        </w:rPr>
        <w:t>(1)</w:t>
      </w:r>
      <w:r>
        <w:rPr>
          <w:rFonts w:hint="eastAsia" w:ascii="宋体" w:hAnsi="宋体" w:cs="宋体"/>
          <w:color w:val="000000"/>
          <w:sz w:val="24"/>
          <w:szCs w:val="24"/>
          <w:lang w:val="zh-CN"/>
        </w:rPr>
        <w:t>对可以质疑的采购文件提出质疑的，为收到采购文件之日；</w:t>
      </w:r>
    </w:p>
    <w:p>
      <w:pPr>
        <w:autoSpaceDE w:val="0"/>
        <w:autoSpaceDN w:val="0"/>
        <w:adjustRightInd w:val="0"/>
        <w:spacing w:line="360" w:lineRule="auto"/>
        <w:ind w:firstLine="600" w:firstLineChars="250"/>
        <w:rPr>
          <w:rFonts w:ascii="宋体" w:cs="宋体"/>
          <w:color w:val="000000"/>
          <w:sz w:val="24"/>
          <w:szCs w:val="24"/>
        </w:rPr>
      </w:pPr>
      <w:r>
        <w:rPr>
          <w:rFonts w:ascii="宋体" w:hAnsi="宋体" w:cs="宋体"/>
          <w:color w:val="000000"/>
          <w:sz w:val="24"/>
          <w:szCs w:val="24"/>
          <w:lang w:val="zh-CN"/>
        </w:rPr>
        <w:t>(2)</w:t>
      </w:r>
      <w:r>
        <w:rPr>
          <w:rFonts w:hint="eastAsia" w:ascii="宋体" w:hAnsi="宋体" w:cs="宋体"/>
          <w:color w:val="000000"/>
          <w:sz w:val="24"/>
          <w:szCs w:val="24"/>
          <w:lang w:val="zh-CN"/>
        </w:rPr>
        <w:t>对采购过程提出质疑的，为各采购程序环节结束之日；</w:t>
      </w:r>
    </w:p>
    <w:p>
      <w:pPr>
        <w:autoSpaceDE w:val="0"/>
        <w:autoSpaceDN w:val="0"/>
        <w:adjustRightInd w:val="0"/>
        <w:spacing w:line="360" w:lineRule="auto"/>
        <w:ind w:firstLine="480" w:firstLineChars="200"/>
        <w:rPr>
          <w:rFonts w:ascii="宋体" w:cs="宋体"/>
          <w:color w:val="000000"/>
          <w:sz w:val="24"/>
          <w:szCs w:val="24"/>
        </w:rPr>
      </w:pPr>
      <w:r>
        <w:rPr>
          <w:rFonts w:ascii="宋体" w:hAnsi="宋体" w:cs="宋体"/>
          <w:color w:val="000000"/>
          <w:sz w:val="24"/>
          <w:szCs w:val="24"/>
          <w:lang w:val="zh-CN"/>
        </w:rPr>
        <w:t xml:space="preserve"> (3)</w:t>
      </w:r>
      <w:r>
        <w:rPr>
          <w:rFonts w:hint="eastAsia" w:ascii="宋体" w:hAnsi="宋体" w:cs="宋体"/>
          <w:color w:val="000000"/>
          <w:sz w:val="24"/>
          <w:szCs w:val="24"/>
          <w:lang w:val="zh-CN"/>
        </w:rPr>
        <w:t>对中标结果提出质疑的，为中标结果公告期限届满之日。</w:t>
      </w:r>
    </w:p>
    <w:p>
      <w:pPr>
        <w:autoSpaceDE w:val="0"/>
        <w:autoSpaceDN w:val="0"/>
        <w:adjustRightInd w:val="0"/>
        <w:spacing w:line="360" w:lineRule="auto"/>
        <w:ind w:firstLine="240" w:firstLineChars="100"/>
        <w:rPr>
          <w:rFonts w:ascii="宋体" w:cs="宋体"/>
          <w:color w:val="000000"/>
          <w:sz w:val="24"/>
          <w:szCs w:val="24"/>
        </w:rPr>
      </w:pPr>
      <w:r>
        <w:rPr>
          <w:rFonts w:ascii="宋体" w:hAnsi="宋体" w:cs="宋体"/>
          <w:color w:val="000000"/>
          <w:sz w:val="24"/>
          <w:szCs w:val="24"/>
          <w:lang w:val="zh-CN"/>
        </w:rPr>
        <w:t>5.2</w:t>
      </w:r>
      <w:r>
        <w:rPr>
          <w:rFonts w:hint="eastAsia" w:ascii="宋体" w:hAnsi="宋体" w:cs="宋体"/>
          <w:color w:val="000000"/>
          <w:sz w:val="24"/>
          <w:szCs w:val="24"/>
          <w:lang w:val="zh-CN"/>
        </w:rPr>
        <w:t>根据《中华人民共和国政府采购法实施条例》第五十五条规定：潜在投标人质疑、投诉应当有明确的请求和必要的证明材料。供应商投诉的事项不得超出已质疑事项的范围。</w:t>
      </w:r>
    </w:p>
    <w:p>
      <w:pPr>
        <w:autoSpaceDE w:val="0"/>
        <w:autoSpaceDN w:val="0"/>
        <w:adjustRightInd w:val="0"/>
        <w:spacing w:line="360" w:lineRule="auto"/>
        <w:rPr>
          <w:rFonts w:ascii="宋体" w:cs="宋体"/>
          <w:color w:val="000000"/>
          <w:sz w:val="24"/>
          <w:szCs w:val="24"/>
        </w:rPr>
      </w:pPr>
      <w:r>
        <w:rPr>
          <w:rFonts w:ascii="宋体" w:hAnsi="宋体" w:cs="宋体"/>
          <w:color w:val="000000"/>
          <w:sz w:val="24"/>
          <w:szCs w:val="24"/>
        </w:rPr>
        <w:t>6</w:t>
      </w:r>
      <w:r>
        <w:rPr>
          <w:rFonts w:hint="eastAsia" w:ascii="宋体" w:hAnsi="宋体" w:cs="宋体"/>
          <w:color w:val="000000"/>
          <w:sz w:val="24"/>
          <w:szCs w:val="24"/>
        </w:rPr>
        <w:t>.</w:t>
      </w:r>
      <w:r>
        <w:rPr>
          <w:rFonts w:hint="eastAsia" w:ascii="宋体" w:hAnsi="宋体" w:cs="宋体"/>
          <w:color w:val="000000"/>
          <w:sz w:val="24"/>
          <w:szCs w:val="24"/>
          <w:lang w:val="zh-CN"/>
        </w:rPr>
        <w:t>有关本项目招标的相关信息</w:t>
      </w:r>
      <w:r>
        <w:rPr>
          <w:rFonts w:hint="eastAsia" w:ascii="宋体" w:hAnsi="宋体" w:cs="宋体"/>
          <w:color w:val="000000"/>
          <w:sz w:val="24"/>
          <w:szCs w:val="24"/>
        </w:rPr>
        <w:t>（</w:t>
      </w:r>
      <w:r>
        <w:rPr>
          <w:rFonts w:hint="eastAsia" w:ascii="宋体" w:hAnsi="宋体" w:cs="宋体"/>
          <w:color w:val="000000"/>
          <w:sz w:val="24"/>
          <w:szCs w:val="24"/>
          <w:lang w:val="zh-CN"/>
        </w:rPr>
        <w:t>包括招标文件若有修改</w:t>
      </w:r>
      <w:r>
        <w:rPr>
          <w:rFonts w:hint="eastAsia" w:ascii="宋体" w:hAnsi="宋体" w:cs="宋体"/>
          <w:color w:val="000000"/>
          <w:sz w:val="24"/>
          <w:szCs w:val="24"/>
        </w:rPr>
        <w:t>）</w:t>
      </w:r>
      <w:r>
        <w:rPr>
          <w:rFonts w:hint="eastAsia" w:ascii="宋体" w:hAnsi="宋体" w:cs="宋体"/>
          <w:color w:val="000000"/>
          <w:sz w:val="24"/>
          <w:szCs w:val="24"/>
          <w:lang w:val="zh-CN"/>
        </w:rPr>
        <w:t>都将在福建省广播影视集团官方网站</w:t>
      </w:r>
      <w:r>
        <w:rPr>
          <w:rFonts w:ascii="宋体" w:hAnsi="宋体" w:cs="宋体"/>
          <w:color w:val="000000"/>
          <w:sz w:val="24"/>
          <w:szCs w:val="24"/>
        </w:rPr>
        <w:t>www.fjrtv.net/</w:t>
      </w:r>
      <w:r>
        <w:rPr>
          <w:rFonts w:hint="eastAsia" w:ascii="宋体" w:hAnsi="宋体" w:cs="宋体"/>
          <w:color w:val="000000"/>
          <w:sz w:val="24"/>
          <w:szCs w:val="24"/>
          <w:lang w:val="zh-CN"/>
        </w:rPr>
        <w:t>招标采购专栏中公布</w:t>
      </w:r>
      <w:r>
        <w:rPr>
          <w:rFonts w:hint="eastAsia" w:ascii="宋体" w:hAnsi="宋体" w:cs="宋体"/>
          <w:color w:val="000000"/>
          <w:sz w:val="24"/>
          <w:szCs w:val="24"/>
        </w:rPr>
        <w:t>，</w:t>
      </w:r>
      <w:r>
        <w:rPr>
          <w:rFonts w:hint="eastAsia" w:ascii="宋体" w:hAnsi="宋体" w:cs="宋体"/>
          <w:color w:val="000000"/>
          <w:sz w:val="24"/>
          <w:szCs w:val="24"/>
          <w:lang w:val="zh-CN"/>
        </w:rPr>
        <w:t>请潜在投标人随时关注相关网站</w:t>
      </w:r>
      <w:r>
        <w:rPr>
          <w:rFonts w:hint="eastAsia" w:ascii="宋体" w:hAnsi="宋体" w:cs="宋体"/>
          <w:color w:val="000000"/>
          <w:sz w:val="24"/>
          <w:szCs w:val="24"/>
        </w:rPr>
        <w:t>，</w:t>
      </w:r>
      <w:r>
        <w:rPr>
          <w:rFonts w:hint="eastAsia" w:ascii="宋体" w:hAnsi="宋体" w:cs="宋体"/>
          <w:color w:val="000000"/>
          <w:sz w:val="24"/>
          <w:szCs w:val="24"/>
          <w:lang w:val="zh-CN"/>
        </w:rPr>
        <w:t>以免错漏重要信息。</w:t>
      </w:r>
    </w:p>
    <w:p>
      <w:pPr>
        <w:autoSpaceDE w:val="0"/>
        <w:autoSpaceDN w:val="0"/>
        <w:adjustRightInd w:val="0"/>
        <w:rPr>
          <w:rFonts w:ascii="宋体" w:cs="宋体"/>
          <w:color w:val="000000"/>
          <w:sz w:val="24"/>
          <w:szCs w:val="24"/>
        </w:rPr>
      </w:pPr>
      <w:r>
        <w:rPr>
          <w:rFonts w:ascii="宋体" w:hAnsi="宋体" w:cs="宋体"/>
          <w:color w:val="000000"/>
          <w:sz w:val="24"/>
          <w:szCs w:val="24"/>
          <w:lang w:val="zh-CN"/>
        </w:rPr>
        <w:t>7</w:t>
      </w:r>
      <w:r>
        <w:rPr>
          <w:rFonts w:hint="eastAsia" w:ascii="宋体" w:hAnsi="宋体" w:cs="宋体"/>
          <w:color w:val="000000"/>
          <w:sz w:val="24"/>
          <w:szCs w:val="24"/>
          <w:lang w:val="zh-CN"/>
        </w:rPr>
        <w:t>.联系方式：</w:t>
      </w:r>
      <w:r>
        <w:rPr>
          <w:rFonts w:ascii="宋体" w:hAnsi="宋体" w:cs="宋体"/>
          <w:color w:val="000000"/>
          <w:sz w:val="24"/>
          <w:szCs w:val="24"/>
          <w:lang w:val="zh-CN"/>
        </w:rPr>
        <w:t xml:space="preserve"> </w:t>
      </w:r>
    </w:p>
    <w:p>
      <w:pPr>
        <w:autoSpaceDE w:val="0"/>
        <w:autoSpaceDN w:val="0"/>
        <w:adjustRightInd w:val="0"/>
        <w:spacing w:line="360" w:lineRule="auto"/>
        <w:rPr>
          <w:rFonts w:ascii="宋体" w:cs="宋体"/>
          <w:color w:val="000000"/>
          <w:kern w:val="0"/>
        </w:rPr>
      </w:pPr>
      <w:r>
        <w:rPr>
          <w:rFonts w:hint="eastAsia" w:ascii="宋体" w:hAnsi="宋体" w:cs="宋体"/>
          <w:color w:val="000000"/>
          <w:sz w:val="24"/>
          <w:szCs w:val="24"/>
          <w:lang w:val="zh-CN"/>
        </w:rPr>
        <w:t>地址：</w:t>
      </w:r>
      <w:r>
        <w:rPr>
          <w:rFonts w:ascii="宋体" w:hAnsi="宋体" w:cs="宋体"/>
          <w:b/>
          <w:bCs/>
          <w:color w:val="000000"/>
        </w:rPr>
        <w:t xml:space="preserve"> </w:t>
      </w:r>
      <w:r>
        <w:rPr>
          <w:rFonts w:hint="eastAsia" w:ascii="宋体" w:hAnsi="宋体" w:cs="宋体"/>
          <w:color w:val="000000"/>
          <w:sz w:val="24"/>
          <w:szCs w:val="24"/>
        </w:rPr>
        <w:t>福州市西环南路</w:t>
      </w:r>
      <w:r>
        <w:rPr>
          <w:rFonts w:ascii="宋体" w:hAnsi="宋体" w:cs="宋体"/>
          <w:color w:val="000000"/>
          <w:sz w:val="24"/>
          <w:szCs w:val="24"/>
        </w:rPr>
        <w:t>128</w:t>
      </w:r>
      <w:r>
        <w:rPr>
          <w:rFonts w:hint="eastAsia" w:ascii="宋体" w:hAnsi="宋体" w:cs="宋体"/>
          <w:color w:val="000000"/>
          <w:sz w:val="24"/>
          <w:szCs w:val="24"/>
        </w:rPr>
        <w:t>号</w:t>
      </w:r>
      <w:r>
        <w:rPr>
          <w:rFonts w:hint="eastAsia" w:ascii="宋体" w:hAnsi="宋体" w:cs="宋体"/>
          <w:color w:val="000000"/>
          <w:sz w:val="24"/>
          <w:szCs w:val="24"/>
          <w:lang w:val="zh-CN"/>
        </w:rPr>
        <w:t>福建省广电中心A楼3层</w:t>
      </w:r>
    </w:p>
    <w:p>
      <w:pPr>
        <w:autoSpaceDE w:val="0"/>
        <w:autoSpaceDN w:val="0"/>
        <w:adjustRightInd w:val="0"/>
        <w:spacing w:line="360" w:lineRule="auto"/>
        <w:rPr>
          <w:rFonts w:ascii="宋体" w:cs="宋体"/>
          <w:color w:val="000000"/>
          <w:sz w:val="24"/>
          <w:szCs w:val="24"/>
          <w:u w:val="single"/>
          <w:lang w:val="zh-CN"/>
        </w:rPr>
      </w:pPr>
      <w:r>
        <w:rPr>
          <w:rFonts w:hint="eastAsia" w:ascii="宋体" w:hAnsi="宋体" w:cs="宋体"/>
          <w:color w:val="000000"/>
          <w:sz w:val="24"/>
          <w:szCs w:val="24"/>
          <w:lang w:val="zh-CN"/>
        </w:rPr>
        <w:t>电话：13959180101</w:t>
      </w:r>
      <w:r>
        <w:rPr>
          <w:rFonts w:ascii="宋体" w:hAnsi="宋体" w:cs="宋体"/>
          <w:color w:val="000000"/>
          <w:sz w:val="24"/>
          <w:szCs w:val="24"/>
          <w:lang w:val="zh-CN"/>
        </w:rPr>
        <w:t xml:space="preserve">  0591-38878282</w:t>
      </w:r>
    </w:p>
    <w:p>
      <w:pPr>
        <w:autoSpaceDE w:val="0"/>
        <w:autoSpaceDN w:val="0"/>
        <w:adjustRightInd w:val="0"/>
        <w:spacing w:line="360" w:lineRule="auto"/>
        <w:rPr>
          <w:rFonts w:ascii="宋体" w:cs="宋体"/>
          <w:color w:val="000000"/>
          <w:sz w:val="24"/>
          <w:szCs w:val="24"/>
        </w:rPr>
      </w:pPr>
      <w:r>
        <w:rPr>
          <w:rFonts w:hint="eastAsia" w:ascii="宋体" w:hAnsi="宋体" w:cs="宋体"/>
          <w:color w:val="000000"/>
          <w:sz w:val="24"/>
          <w:szCs w:val="24"/>
          <w:lang w:val="zh-CN"/>
        </w:rPr>
        <w:t>联系人：</w:t>
      </w:r>
      <w:r>
        <w:rPr>
          <w:rFonts w:hint="eastAsia" w:ascii="宋体" w:cs="宋体"/>
          <w:color w:val="000000"/>
          <w:sz w:val="24"/>
          <w:szCs w:val="24"/>
        </w:rPr>
        <w:t>刘</w:t>
      </w:r>
      <w:r>
        <w:rPr>
          <w:rFonts w:ascii="宋体" w:cs="宋体"/>
          <w:color w:val="000000"/>
          <w:sz w:val="24"/>
          <w:szCs w:val="24"/>
        </w:rPr>
        <w:t>先生</w:t>
      </w:r>
    </w:p>
    <w:p>
      <w:pPr>
        <w:autoSpaceDE w:val="0"/>
        <w:autoSpaceDN w:val="0"/>
        <w:adjustRightInd w:val="0"/>
        <w:spacing w:line="360" w:lineRule="auto"/>
        <w:jc w:val="center"/>
        <w:rPr>
          <w:rFonts w:eastAsia="仿宋"/>
          <w:b/>
          <w:bCs/>
          <w:color w:val="000000"/>
          <w:sz w:val="28"/>
          <w:szCs w:val="28"/>
        </w:rPr>
      </w:pPr>
      <w:r>
        <w:rPr>
          <w:rFonts w:hint="eastAsia" w:ascii="仿宋" w:eastAsia="仿宋" w:cs="仿宋"/>
          <w:b/>
          <w:bCs/>
          <w:color w:val="000000"/>
          <w:sz w:val="28"/>
          <w:szCs w:val="28"/>
          <w:lang w:val="zh-CN"/>
        </w:rPr>
        <w:t>招标服务一览表</w:t>
      </w:r>
    </w:p>
    <w:tbl>
      <w:tblPr>
        <w:tblStyle w:val="11"/>
        <w:tblW w:w="8416" w:type="dxa"/>
        <w:tblInd w:w="-35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26"/>
        <w:gridCol w:w="2522"/>
        <w:gridCol w:w="564"/>
        <w:gridCol w:w="2126"/>
        <w:gridCol w:w="851"/>
        <w:gridCol w:w="15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Ex>
        <w:trPr>
          <w:trHeight w:val="90" w:hRule="atLeast"/>
        </w:trPr>
        <w:tc>
          <w:tcPr>
            <w:tcW w:w="826" w:type="dxa"/>
            <w:tcBorders>
              <w:top w:val="single" w:color="auto" w:sz="4" w:space="0"/>
              <w:bottom w:val="single" w:color="auto" w:sz="4" w:space="0"/>
              <w:right w:val="single" w:color="auto" w:sz="4" w:space="0"/>
            </w:tcBorders>
            <w:vAlign w:val="center"/>
          </w:tcPr>
          <w:p>
            <w:pPr>
              <w:autoSpaceDE w:val="0"/>
              <w:autoSpaceDN w:val="0"/>
              <w:adjustRightInd w:val="0"/>
              <w:jc w:val="center"/>
              <w:rPr>
                <w:rFonts w:eastAsia="仿宋"/>
                <w:color w:val="000000"/>
                <w:sz w:val="24"/>
                <w:szCs w:val="24"/>
              </w:rPr>
            </w:pPr>
            <w:r>
              <w:rPr>
                <w:rFonts w:hint="eastAsia" w:ascii="仿宋" w:eastAsia="仿宋" w:cs="仿宋"/>
                <w:color w:val="000000"/>
                <w:sz w:val="24"/>
                <w:szCs w:val="24"/>
                <w:lang w:val="zh-CN"/>
              </w:rPr>
              <w:t>品目号</w:t>
            </w:r>
          </w:p>
        </w:tc>
        <w:tc>
          <w:tcPr>
            <w:tcW w:w="25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eastAsia="仿宋"/>
                <w:color w:val="000000"/>
                <w:sz w:val="24"/>
                <w:szCs w:val="24"/>
                <w:lang w:val="zh-CN"/>
              </w:rPr>
            </w:pPr>
            <w:r>
              <w:rPr>
                <w:rFonts w:hint="eastAsia" w:ascii="仿宋" w:eastAsia="仿宋" w:cs="仿宋"/>
                <w:color w:val="000000"/>
                <w:sz w:val="24"/>
                <w:szCs w:val="24"/>
                <w:lang w:val="zh-CN"/>
              </w:rPr>
              <w:t>服务</w:t>
            </w:r>
          </w:p>
          <w:p>
            <w:pPr>
              <w:autoSpaceDE w:val="0"/>
              <w:autoSpaceDN w:val="0"/>
              <w:adjustRightInd w:val="0"/>
              <w:jc w:val="center"/>
              <w:rPr>
                <w:rFonts w:eastAsia="仿宋"/>
                <w:color w:val="000000"/>
                <w:sz w:val="24"/>
                <w:szCs w:val="24"/>
              </w:rPr>
            </w:pPr>
            <w:r>
              <w:rPr>
                <w:rFonts w:hint="eastAsia" w:ascii="仿宋" w:eastAsia="仿宋" w:cs="仿宋"/>
                <w:color w:val="000000"/>
                <w:sz w:val="24"/>
                <w:szCs w:val="24"/>
                <w:lang w:val="zh-CN"/>
              </w:rPr>
              <w:t>名称</w:t>
            </w:r>
          </w:p>
        </w:tc>
        <w:tc>
          <w:tcPr>
            <w:tcW w:w="56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eastAsia="仿宋"/>
                <w:color w:val="000000"/>
                <w:sz w:val="24"/>
                <w:szCs w:val="24"/>
              </w:rPr>
            </w:pPr>
            <w:r>
              <w:rPr>
                <w:rFonts w:hint="eastAsia" w:ascii="仿宋" w:eastAsia="仿宋" w:cs="仿宋"/>
                <w:color w:val="000000"/>
                <w:sz w:val="24"/>
                <w:szCs w:val="24"/>
                <w:lang w:val="zh-CN"/>
              </w:rPr>
              <w:t>数量</w:t>
            </w:r>
          </w:p>
        </w:tc>
        <w:tc>
          <w:tcPr>
            <w:tcW w:w="212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hAnsi="仿宋" w:eastAsia="仿宋"/>
                <w:color w:val="000000"/>
                <w:sz w:val="24"/>
                <w:szCs w:val="24"/>
              </w:rPr>
            </w:pPr>
            <w:r>
              <w:rPr>
                <w:rFonts w:hint="eastAsia" w:ascii="仿宋" w:hAnsi="仿宋" w:eastAsia="仿宋" w:cs="仿宋"/>
                <w:color w:val="000000"/>
                <w:sz w:val="24"/>
                <w:szCs w:val="24"/>
                <w:lang w:val="zh-CN"/>
              </w:rPr>
              <w:t>服务内容及要求</w:t>
            </w:r>
          </w:p>
        </w:tc>
        <w:tc>
          <w:tcPr>
            <w:tcW w:w="8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eastAsia="仿宋"/>
                <w:color w:val="000000"/>
                <w:sz w:val="24"/>
                <w:szCs w:val="24"/>
                <w:lang w:val="zh-CN"/>
              </w:rPr>
            </w:pPr>
            <w:r>
              <w:rPr>
                <w:rFonts w:hint="eastAsia" w:ascii="仿宋" w:eastAsia="仿宋" w:cs="仿宋"/>
                <w:color w:val="000000"/>
                <w:sz w:val="24"/>
                <w:szCs w:val="24"/>
                <w:lang w:val="zh-CN"/>
              </w:rPr>
              <w:t>最高</w:t>
            </w:r>
          </w:p>
          <w:p>
            <w:pPr>
              <w:autoSpaceDE w:val="0"/>
              <w:autoSpaceDN w:val="0"/>
              <w:adjustRightInd w:val="0"/>
              <w:jc w:val="center"/>
              <w:rPr>
                <w:rFonts w:eastAsia="仿宋"/>
                <w:color w:val="000000"/>
                <w:sz w:val="24"/>
                <w:szCs w:val="24"/>
              </w:rPr>
            </w:pPr>
            <w:r>
              <w:rPr>
                <w:rFonts w:hint="eastAsia" w:ascii="仿宋" w:eastAsia="仿宋" w:cs="仿宋"/>
                <w:color w:val="000000"/>
                <w:sz w:val="24"/>
                <w:szCs w:val="24"/>
                <w:lang w:val="zh-CN"/>
              </w:rPr>
              <w:t>限价（元）</w:t>
            </w:r>
          </w:p>
        </w:tc>
        <w:tc>
          <w:tcPr>
            <w:tcW w:w="1527" w:type="dxa"/>
            <w:tcBorders>
              <w:top w:val="single" w:color="auto" w:sz="4" w:space="0"/>
              <w:left w:val="single" w:color="auto" w:sz="4" w:space="0"/>
              <w:bottom w:val="single" w:color="auto" w:sz="4" w:space="0"/>
            </w:tcBorders>
            <w:vAlign w:val="center"/>
          </w:tcPr>
          <w:p>
            <w:pPr>
              <w:autoSpaceDE w:val="0"/>
              <w:autoSpaceDN w:val="0"/>
              <w:adjustRightInd w:val="0"/>
              <w:jc w:val="center"/>
              <w:rPr>
                <w:rFonts w:eastAsia="仿宋"/>
                <w:color w:val="000000"/>
                <w:sz w:val="24"/>
                <w:szCs w:val="24"/>
              </w:rPr>
            </w:pPr>
            <w:r>
              <w:rPr>
                <w:rFonts w:hint="eastAsia" w:ascii="仿宋" w:eastAsia="仿宋" w:cs="仿宋"/>
                <w:color w:val="000000"/>
                <w:sz w:val="24"/>
                <w:szCs w:val="24"/>
                <w:lang w:val="zh-CN"/>
              </w:rPr>
              <w:t>完工期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Ex>
        <w:trPr>
          <w:trHeight w:val="1515" w:hRule="atLeast"/>
        </w:trPr>
        <w:tc>
          <w:tcPr>
            <w:tcW w:w="826"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仿宋" w:hAnsi="仿宋" w:eastAsia="仿宋" w:cs="仿宋"/>
                <w:color w:val="000000"/>
                <w:sz w:val="24"/>
                <w:szCs w:val="24"/>
                <w:lang w:val="zh-CN"/>
              </w:rPr>
            </w:pPr>
            <w:r>
              <w:rPr>
                <w:rFonts w:hint="eastAsia" w:ascii="仿宋" w:hAnsi="仿宋" w:eastAsia="仿宋" w:cs="仿宋"/>
                <w:color w:val="000000"/>
                <w:sz w:val="24"/>
                <w:szCs w:val="24"/>
                <w:lang w:val="zh-CN"/>
              </w:rPr>
              <w:t>包1</w:t>
            </w:r>
          </w:p>
        </w:tc>
        <w:tc>
          <w:tcPr>
            <w:tcW w:w="25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仿宋" w:hAnsi="仿宋" w:eastAsia="仿宋" w:cs="仿宋"/>
                <w:color w:val="000000"/>
                <w:sz w:val="24"/>
                <w:szCs w:val="24"/>
                <w:lang w:val="zh-CN"/>
              </w:rPr>
            </w:pPr>
            <w:r>
              <w:rPr>
                <w:rFonts w:hint="eastAsia" w:ascii="仿宋" w:hAnsi="仿宋" w:eastAsia="仿宋" w:cs="仿宋"/>
                <w:color w:val="000000"/>
                <w:sz w:val="24"/>
                <w:szCs w:val="24"/>
                <w:lang w:val="zh-CN"/>
              </w:rPr>
              <w:t>浦城县灵芝节文艺晚会舞美施工</w:t>
            </w:r>
          </w:p>
        </w:tc>
        <w:tc>
          <w:tcPr>
            <w:tcW w:w="56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eastAsia="仿宋"/>
                <w:color w:val="000000"/>
                <w:sz w:val="24"/>
                <w:szCs w:val="24"/>
              </w:rPr>
            </w:pPr>
            <w:r>
              <w:rPr>
                <w:rFonts w:ascii="仿宋" w:eastAsia="仿宋" w:cs="仿宋"/>
                <w:color w:val="000000"/>
                <w:sz w:val="24"/>
                <w:szCs w:val="24"/>
                <w:lang w:val="zh-CN"/>
              </w:rPr>
              <w:t>1</w:t>
            </w:r>
            <w:r>
              <w:rPr>
                <w:rFonts w:hint="eastAsia" w:ascii="仿宋" w:eastAsia="仿宋" w:cs="仿宋"/>
                <w:color w:val="000000"/>
                <w:sz w:val="24"/>
                <w:szCs w:val="24"/>
                <w:lang w:val="zh-CN"/>
              </w:rPr>
              <w:t>项</w:t>
            </w:r>
          </w:p>
        </w:tc>
        <w:tc>
          <w:tcPr>
            <w:tcW w:w="212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仿宋" w:hAnsi="仿宋" w:eastAsia="仿宋"/>
                <w:color w:val="000000"/>
                <w:sz w:val="24"/>
                <w:szCs w:val="24"/>
                <w:lang w:val="zh-CN"/>
              </w:rPr>
            </w:pPr>
            <w:r>
              <w:rPr>
                <w:rFonts w:hint="eastAsia" w:ascii="仿宋" w:hAnsi="仿宋" w:eastAsia="仿宋" w:cs="仿宋"/>
                <w:color w:val="000000"/>
                <w:sz w:val="24"/>
                <w:szCs w:val="24"/>
                <w:lang w:val="zh-CN"/>
              </w:rPr>
              <w:t>具体详见</w:t>
            </w:r>
            <w:r>
              <w:rPr>
                <w:rFonts w:hint="eastAsia" w:ascii="仿宋" w:eastAsia="仿宋" w:cs="仿宋"/>
                <w:color w:val="000000"/>
                <w:sz w:val="24"/>
                <w:szCs w:val="24"/>
                <w:lang w:val="zh-CN"/>
              </w:rPr>
              <w:t>第三章</w:t>
            </w:r>
            <w:r>
              <w:rPr>
                <w:rFonts w:ascii="仿宋" w:eastAsia="仿宋"/>
                <w:color w:val="000000"/>
                <w:sz w:val="24"/>
                <w:szCs w:val="24"/>
                <w:lang w:val="zh-CN"/>
              </w:rPr>
              <w:t>“</w:t>
            </w:r>
            <w:r>
              <w:rPr>
                <w:rFonts w:hint="eastAsia" w:ascii="仿宋" w:eastAsia="仿宋" w:cs="仿宋"/>
                <w:color w:val="000000"/>
                <w:sz w:val="24"/>
                <w:szCs w:val="24"/>
                <w:lang w:val="zh-CN"/>
              </w:rPr>
              <w:t>招标内容及要求</w:t>
            </w:r>
            <w:r>
              <w:rPr>
                <w:rFonts w:ascii="仿宋" w:eastAsia="仿宋"/>
                <w:color w:val="000000"/>
                <w:sz w:val="24"/>
                <w:szCs w:val="24"/>
                <w:lang w:val="zh-CN"/>
              </w:rPr>
              <w:t>”</w:t>
            </w:r>
          </w:p>
        </w:tc>
        <w:tc>
          <w:tcPr>
            <w:tcW w:w="85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仿宋" w:eastAsia="仿宋"/>
                <w:color w:val="000000"/>
                <w:sz w:val="24"/>
                <w:szCs w:val="24"/>
                <w:lang w:val="zh-CN"/>
              </w:rPr>
            </w:pPr>
            <w:r>
              <w:rPr>
                <w:rFonts w:hint="eastAsia" w:ascii="仿宋" w:eastAsia="仿宋" w:cs="仿宋"/>
                <w:color w:val="000000"/>
                <w:sz w:val="24"/>
                <w:szCs w:val="24"/>
                <w:lang w:val="zh-CN"/>
              </w:rPr>
              <w:t>1</w:t>
            </w:r>
            <w:r>
              <w:rPr>
                <w:rFonts w:ascii="仿宋" w:eastAsia="仿宋" w:cs="仿宋"/>
                <w:color w:val="000000"/>
                <w:sz w:val="24"/>
                <w:szCs w:val="24"/>
                <w:lang w:val="zh-CN"/>
              </w:rPr>
              <w:t>8</w:t>
            </w:r>
            <w:r>
              <w:rPr>
                <w:rFonts w:hint="eastAsia" w:ascii="仿宋" w:eastAsia="仿宋" w:cs="仿宋"/>
                <w:color w:val="000000"/>
                <w:sz w:val="24"/>
                <w:szCs w:val="24"/>
                <w:lang w:val="zh-CN"/>
              </w:rPr>
              <w:t>万</w:t>
            </w:r>
          </w:p>
        </w:tc>
        <w:tc>
          <w:tcPr>
            <w:tcW w:w="1527" w:type="dxa"/>
            <w:tcBorders>
              <w:top w:val="single" w:color="auto" w:sz="4" w:space="0"/>
              <w:left w:val="single" w:color="auto" w:sz="4" w:space="0"/>
              <w:bottom w:val="single" w:color="auto" w:sz="4" w:space="0"/>
            </w:tcBorders>
            <w:vAlign w:val="center"/>
          </w:tcPr>
          <w:p>
            <w:pPr>
              <w:autoSpaceDE w:val="0"/>
              <w:autoSpaceDN w:val="0"/>
              <w:adjustRightInd w:val="0"/>
              <w:rPr>
                <w:rFonts w:eastAsia="仿宋"/>
                <w:color w:val="000000"/>
                <w:sz w:val="24"/>
                <w:szCs w:val="24"/>
              </w:rPr>
            </w:pPr>
            <w:r>
              <w:rPr>
                <w:rFonts w:hint="eastAsia" w:ascii="仿宋" w:eastAsia="仿宋" w:cs="仿宋"/>
                <w:color w:val="000000"/>
                <w:sz w:val="24"/>
                <w:szCs w:val="24"/>
                <w:lang w:val="zh-CN"/>
              </w:rPr>
              <w:t>自合同签订之日起至活动结束之日并通过最终验收。</w:t>
            </w:r>
          </w:p>
        </w:tc>
      </w:tr>
    </w:tbl>
    <w:p>
      <w:pPr>
        <w:autoSpaceDE w:val="0"/>
        <w:autoSpaceDN w:val="0"/>
        <w:adjustRightInd w:val="0"/>
        <w:spacing w:line="360" w:lineRule="auto"/>
        <w:jc w:val="center"/>
        <w:rPr>
          <w:rFonts w:eastAsia="仿宋"/>
          <w:color w:val="000000"/>
        </w:rPr>
      </w:pPr>
      <w:r>
        <w:rPr>
          <w:rFonts w:eastAsia="仿宋"/>
          <w:b/>
          <w:bCs/>
          <w:color w:val="000000"/>
          <w:sz w:val="36"/>
          <w:szCs w:val="36"/>
        </w:rPr>
        <w:br w:type="page"/>
      </w:r>
      <w:r>
        <w:rPr>
          <w:rFonts w:hint="eastAsia" w:ascii="仿宋" w:eastAsia="仿宋" w:cs="仿宋"/>
          <w:b/>
          <w:bCs/>
          <w:color w:val="000000"/>
          <w:sz w:val="36"/>
          <w:szCs w:val="36"/>
          <w:lang w:val="zh-CN"/>
        </w:rPr>
        <w:t>第二章投标人须知</w:t>
      </w:r>
    </w:p>
    <w:p>
      <w:pPr>
        <w:autoSpaceDE w:val="0"/>
        <w:autoSpaceDN w:val="0"/>
        <w:adjustRightInd w:val="0"/>
        <w:spacing w:line="360" w:lineRule="auto"/>
        <w:jc w:val="center"/>
        <w:rPr>
          <w:rFonts w:eastAsia="仿宋"/>
          <w:b/>
          <w:bCs/>
          <w:color w:val="000000"/>
          <w:sz w:val="28"/>
          <w:szCs w:val="28"/>
        </w:rPr>
      </w:pPr>
      <w:r>
        <w:rPr>
          <w:rFonts w:hint="eastAsia" w:ascii="仿宋" w:eastAsia="仿宋" w:cs="仿宋"/>
          <w:b/>
          <w:bCs/>
          <w:color w:val="000000"/>
          <w:sz w:val="28"/>
          <w:szCs w:val="28"/>
          <w:lang w:val="zh-CN"/>
        </w:rPr>
        <w:t>投标人须知前附表</w:t>
      </w:r>
    </w:p>
    <w:p>
      <w:pPr>
        <w:autoSpaceDE w:val="0"/>
        <w:autoSpaceDN w:val="0"/>
        <w:adjustRightInd w:val="0"/>
        <w:ind w:firstLine="482"/>
        <w:rPr>
          <w:rFonts w:eastAsia="仿宋"/>
          <w:color w:val="000000"/>
          <w:sz w:val="24"/>
          <w:szCs w:val="24"/>
        </w:rPr>
      </w:pPr>
      <w:r>
        <w:rPr>
          <w:rFonts w:hint="eastAsia" w:ascii="仿宋" w:eastAsia="仿宋" w:cs="仿宋"/>
          <w:color w:val="000000"/>
          <w:sz w:val="24"/>
          <w:szCs w:val="24"/>
          <w:lang w:val="zh-CN"/>
        </w:rPr>
        <w:t>本须知前附表的条款号是与《投标人须知》中条款的项号相对应的。如果有矛盾的话，应以本须知前附表为准。</w:t>
      </w:r>
    </w:p>
    <w:tbl>
      <w:tblPr>
        <w:tblStyle w:val="11"/>
        <w:tblW w:w="8907" w:type="dxa"/>
        <w:tblInd w:w="-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10"/>
        <w:gridCol w:w="602"/>
        <w:gridCol w:w="10"/>
        <w:gridCol w:w="998"/>
        <w:gridCol w:w="10"/>
        <w:gridCol w:w="7267"/>
        <w:gridCol w:w="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20" w:hRule="atLeast"/>
        </w:trPr>
        <w:tc>
          <w:tcPr>
            <w:tcW w:w="612" w:type="dxa"/>
            <w:gridSpan w:val="2"/>
            <w:tcBorders>
              <w:top w:val="single" w:color="auto" w:sz="4" w:space="0"/>
              <w:bottom w:val="single" w:color="auto" w:sz="4" w:space="0"/>
              <w:right w:val="single" w:color="auto" w:sz="4" w:space="0"/>
            </w:tcBorders>
            <w:vAlign w:val="center"/>
          </w:tcPr>
          <w:p>
            <w:pPr>
              <w:autoSpaceDE w:val="0"/>
              <w:autoSpaceDN w:val="0"/>
              <w:adjustRightInd w:val="0"/>
              <w:jc w:val="center"/>
              <w:rPr>
                <w:rFonts w:eastAsia="仿宋"/>
                <w:b/>
                <w:bCs/>
                <w:color w:val="000000"/>
                <w:sz w:val="24"/>
                <w:szCs w:val="24"/>
              </w:rPr>
            </w:pPr>
            <w:r>
              <w:rPr>
                <w:rFonts w:hint="eastAsia" w:ascii="仿宋" w:eastAsia="仿宋" w:cs="仿宋"/>
                <w:b/>
                <w:bCs/>
                <w:color w:val="000000"/>
                <w:sz w:val="24"/>
                <w:szCs w:val="24"/>
                <w:lang w:val="zh-CN"/>
              </w:rPr>
              <w:t>序号</w:t>
            </w:r>
          </w:p>
        </w:tc>
        <w:tc>
          <w:tcPr>
            <w:tcW w:w="100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eastAsia="仿宋"/>
                <w:b/>
                <w:bCs/>
                <w:color w:val="000000"/>
                <w:sz w:val="24"/>
                <w:szCs w:val="24"/>
              </w:rPr>
            </w:pPr>
            <w:r>
              <w:rPr>
                <w:rFonts w:hint="eastAsia" w:ascii="仿宋" w:eastAsia="仿宋" w:cs="仿宋"/>
                <w:b/>
                <w:bCs/>
                <w:color w:val="000000"/>
                <w:sz w:val="24"/>
                <w:szCs w:val="24"/>
                <w:lang w:val="zh-CN"/>
              </w:rPr>
              <w:t>条款号</w:t>
            </w:r>
          </w:p>
        </w:tc>
        <w:tc>
          <w:tcPr>
            <w:tcW w:w="7277" w:type="dxa"/>
            <w:gridSpan w:val="2"/>
            <w:tcBorders>
              <w:top w:val="single" w:color="auto" w:sz="4" w:space="0"/>
              <w:left w:val="single" w:color="auto" w:sz="4" w:space="0"/>
              <w:bottom w:val="single" w:color="auto" w:sz="4" w:space="0"/>
            </w:tcBorders>
            <w:vAlign w:val="center"/>
          </w:tcPr>
          <w:p>
            <w:pPr>
              <w:autoSpaceDE w:val="0"/>
              <w:autoSpaceDN w:val="0"/>
              <w:adjustRightInd w:val="0"/>
              <w:jc w:val="center"/>
              <w:rPr>
                <w:rFonts w:eastAsia="仿宋"/>
                <w:b/>
                <w:bCs/>
                <w:color w:val="000000"/>
                <w:sz w:val="24"/>
                <w:szCs w:val="24"/>
              </w:rPr>
            </w:pPr>
            <w:r>
              <w:rPr>
                <w:rFonts w:hint="eastAsia" w:ascii="仿宋" w:eastAsia="仿宋" w:cs="仿宋"/>
                <w:b/>
                <w:bCs/>
                <w:color w:val="000000"/>
                <w:sz w:val="24"/>
                <w:szCs w:val="24"/>
                <w:lang w:val="zh-CN"/>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20" w:hRule="atLeast"/>
        </w:trPr>
        <w:tc>
          <w:tcPr>
            <w:tcW w:w="612" w:type="dxa"/>
            <w:gridSpan w:val="2"/>
            <w:tcBorders>
              <w:top w:val="single" w:color="auto" w:sz="4" w:space="0"/>
              <w:bottom w:val="single" w:color="auto" w:sz="4" w:space="0"/>
              <w:right w:val="single" w:color="auto" w:sz="4" w:space="0"/>
            </w:tcBorders>
            <w:vAlign w:val="center"/>
          </w:tcPr>
          <w:p>
            <w:pPr>
              <w:tabs>
                <w:tab w:val="left" w:pos="420"/>
              </w:tabs>
              <w:autoSpaceDE w:val="0"/>
              <w:autoSpaceDN w:val="0"/>
              <w:adjustRightInd w:val="0"/>
              <w:ind w:left="420" w:hanging="420"/>
              <w:rPr>
                <w:rFonts w:eastAsia="仿宋"/>
                <w:color w:val="000000"/>
                <w:sz w:val="24"/>
                <w:szCs w:val="24"/>
              </w:rPr>
            </w:pPr>
            <w:r>
              <w:rPr>
                <w:rFonts w:ascii="仿宋" w:eastAsia="仿宋" w:cs="仿宋"/>
                <w:color w:val="000000"/>
                <w:sz w:val="24"/>
                <w:szCs w:val="24"/>
                <w:lang w:val="zh-CN"/>
              </w:rPr>
              <w:t>1</w:t>
            </w:r>
            <w:r>
              <w:rPr>
                <w:rFonts w:ascii="仿宋" w:eastAsia="仿宋" w:cs="仿宋"/>
                <w:color w:val="000000"/>
                <w:sz w:val="24"/>
                <w:szCs w:val="24"/>
                <w:lang w:val="zh-CN"/>
              </w:rPr>
              <w:tab/>
            </w:r>
          </w:p>
        </w:tc>
        <w:tc>
          <w:tcPr>
            <w:tcW w:w="100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eastAsia="仿宋" w:cs="仿宋"/>
                <w:color w:val="000000"/>
                <w:sz w:val="24"/>
                <w:szCs w:val="24"/>
                <w:lang w:val="zh-CN"/>
              </w:rPr>
            </w:pPr>
            <w:r>
              <w:rPr>
                <w:rFonts w:ascii="仿宋" w:eastAsia="仿宋" w:cs="仿宋"/>
                <w:color w:val="000000"/>
                <w:sz w:val="24"/>
                <w:szCs w:val="24"/>
                <w:lang w:val="zh-CN"/>
              </w:rPr>
              <w:t>1.1</w:t>
            </w:r>
          </w:p>
        </w:tc>
        <w:tc>
          <w:tcPr>
            <w:tcW w:w="7277" w:type="dxa"/>
            <w:gridSpan w:val="2"/>
            <w:tcBorders>
              <w:top w:val="single" w:color="auto" w:sz="4" w:space="0"/>
              <w:left w:val="single" w:color="auto" w:sz="4" w:space="0"/>
              <w:bottom w:val="single" w:color="auto" w:sz="4" w:space="0"/>
            </w:tcBorders>
            <w:vAlign w:val="center"/>
          </w:tcPr>
          <w:p>
            <w:pPr>
              <w:autoSpaceDE w:val="0"/>
              <w:autoSpaceDN w:val="0"/>
              <w:adjustRightInd w:val="0"/>
              <w:rPr>
                <w:rFonts w:ascii="仿宋" w:hAnsi="仿宋" w:eastAsia="仿宋" w:cs="仿宋"/>
                <w:color w:val="000000"/>
                <w:sz w:val="24"/>
                <w:szCs w:val="24"/>
                <w:lang w:val="zh-CN"/>
              </w:rPr>
            </w:pPr>
            <w:r>
              <w:rPr>
                <w:rFonts w:hint="eastAsia" w:ascii="仿宋" w:eastAsia="仿宋" w:cs="仿宋"/>
                <w:color w:val="000000"/>
                <w:sz w:val="24"/>
                <w:szCs w:val="24"/>
                <w:lang w:val="zh-CN"/>
              </w:rPr>
              <w:t>项目名称</w:t>
            </w:r>
            <w:r>
              <w:rPr>
                <w:rFonts w:hint="eastAsia" w:ascii="仿宋" w:hAnsi="仿宋" w:eastAsia="仿宋" w:cs="仿宋"/>
                <w:color w:val="000000"/>
                <w:sz w:val="24"/>
                <w:szCs w:val="24"/>
                <w:lang w:val="zh-CN"/>
              </w:rPr>
              <w:t>：浦城县灵芝节文艺晚会舞美施工</w:t>
            </w:r>
          </w:p>
          <w:p>
            <w:pPr>
              <w:autoSpaceDE w:val="0"/>
              <w:autoSpaceDN w:val="0"/>
              <w:adjustRightInd w:val="0"/>
              <w:rPr>
                <w:rFonts w:ascii="仿宋" w:hAnsi="仿宋" w:eastAsia="仿宋" w:cs="仿宋"/>
                <w:color w:val="000000"/>
                <w:sz w:val="24"/>
                <w:szCs w:val="24"/>
                <w:lang w:val="zh-CN"/>
              </w:rPr>
            </w:pPr>
            <w:r>
              <w:rPr>
                <w:rFonts w:hint="eastAsia" w:ascii="仿宋" w:eastAsia="仿宋" w:cs="仿宋"/>
                <w:color w:val="000000"/>
                <w:sz w:val="24"/>
                <w:szCs w:val="24"/>
                <w:lang w:val="zh-CN"/>
              </w:rPr>
              <w:t>招标人名称</w:t>
            </w:r>
            <w:r>
              <w:rPr>
                <w:rFonts w:hint="eastAsia" w:ascii="仿宋" w:hAnsi="仿宋" w:eastAsia="仿宋" w:cs="仿宋"/>
                <w:color w:val="000000"/>
                <w:sz w:val="24"/>
                <w:szCs w:val="24"/>
                <w:lang w:val="zh-CN"/>
              </w:rPr>
              <w:t>：福建省广播影视文化传媒有限公司</w:t>
            </w:r>
          </w:p>
          <w:p>
            <w:pPr>
              <w:autoSpaceDE w:val="0"/>
              <w:autoSpaceDN w:val="0"/>
              <w:adjustRightInd w:val="0"/>
              <w:rPr>
                <w:rFonts w:ascii="仿宋" w:eastAsia="仿宋"/>
                <w:color w:val="000000"/>
                <w:sz w:val="24"/>
                <w:szCs w:val="24"/>
                <w:lang w:val="zh-CN"/>
              </w:rPr>
            </w:pPr>
            <w:r>
              <w:rPr>
                <w:rFonts w:hint="eastAsia" w:ascii="仿宋" w:hAnsi="仿宋" w:eastAsia="仿宋" w:cs="仿宋"/>
                <w:color w:val="000000"/>
                <w:sz w:val="24"/>
                <w:szCs w:val="24"/>
                <w:lang w:val="zh-CN"/>
              </w:rPr>
              <w:t>项</w:t>
            </w:r>
            <w:r>
              <w:rPr>
                <w:rFonts w:hint="eastAsia" w:ascii="仿宋" w:eastAsia="仿宋" w:cs="仿宋"/>
                <w:color w:val="000000"/>
                <w:sz w:val="24"/>
                <w:szCs w:val="24"/>
                <w:lang w:val="zh-CN"/>
              </w:rPr>
              <w:t>目内容：详细技术商务要求见招标文件第三章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379" w:hRule="atLeast"/>
        </w:trPr>
        <w:tc>
          <w:tcPr>
            <w:tcW w:w="612" w:type="dxa"/>
            <w:gridSpan w:val="2"/>
            <w:tcBorders>
              <w:top w:val="single" w:color="auto" w:sz="4" w:space="0"/>
              <w:bottom w:val="single" w:color="auto" w:sz="4" w:space="0"/>
              <w:right w:val="single" w:color="auto" w:sz="4" w:space="0"/>
            </w:tcBorders>
            <w:vAlign w:val="center"/>
          </w:tcPr>
          <w:p>
            <w:pPr>
              <w:tabs>
                <w:tab w:val="left" w:pos="420"/>
              </w:tabs>
              <w:autoSpaceDE w:val="0"/>
              <w:autoSpaceDN w:val="0"/>
              <w:adjustRightInd w:val="0"/>
              <w:ind w:left="420" w:hanging="420"/>
              <w:rPr>
                <w:rFonts w:eastAsia="仿宋"/>
                <w:color w:val="000000"/>
                <w:sz w:val="24"/>
                <w:szCs w:val="24"/>
              </w:rPr>
            </w:pPr>
            <w:r>
              <w:rPr>
                <w:rFonts w:ascii="仿宋" w:eastAsia="仿宋" w:cs="仿宋"/>
                <w:color w:val="000000"/>
                <w:sz w:val="24"/>
                <w:szCs w:val="24"/>
                <w:lang w:val="zh-CN"/>
              </w:rPr>
              <w:t>2</w:t>
            </w:r>
            <w:r>
              <w:rPr>
                <w:rFonts w:ascii="仿宋" w:eastAsia="仿宋" w:cs="仿宋"/>
                <w:color w:val="000000"/>
                <w:sz w:val="24"/>
                <w:szCs w:val="24"/>
                <w:lang w:val="zh-CN"/>
              </w:rPr>
              <w:tab/>
            </w:r>
          </w:p>
        </w:tc>
        <w:tc>
          <w:tcPr>
            <w:tcW w:w="100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eastAsia="仿宋" w:cs="仿宋"/>
                <w:color w:val="000000"/>
                <w:sz w:val="24"/>
                <w:szCs w:val="24"/>
                <w:lang w:val="zh-CN"/>
              </w:rPr>
            </w:pPr>
            <w:r>
              <w:rPr>
                <w:rFonts w:ascii="仿宋" w:eastAsia="仿宋" w:cs="仿宋"/>
                <w:color w:val="000000"/>
                <w:sz w:val="24"/>
                <w:szCs w:val="24"/>
                <w:lang w:val="zh-CN"/>
              </w:rPr>
              <w:t>2.1</w:t>
            </w:r>
          </w:p>
        </w:tc>
        <w:tc>
          <w:tcPr>
            <w:tcW w:w="7277" w:type="dxa"/>
            <w:gridSpan w:val="2"/>
            <w:tcBorders>
              <w:top w:val="single" w:color="auto" w:sz="4" w:space="0"/>
              <w:left w:val="single" w:color="auto" w:sz="4" w:space="0"/>
              <w:bottom w:val="single" w:color="auto" w:sz="4" w:space="0"/>
            </w:tcBorders>
          </w:tcPr>
          <w:p>
            <w:pPr>
              <w:autoSpaceDE w:val="0"/>
              <w:autoSpaceDN w:val="0"/>
              <w:adjustRightInd w:val="0"/>
              <w:rPr>
                <w:rFonts w:eastAsia="仿宋"/>
                <w:b/>
                <w:bCs/>
                <w:color w:val="000000"/>
                <w:sz w:val="24"/>
                <w:szCs w:val="24"/>
              </w:rPr>
            </w:pPr>
            <w:r>
              <w:rPr>
                <w:rFonts w:hint="eastAsia" w:ascii="仿宋" w:eastAsia="仿宋" w:cs="仿宋"/>
                <w:b/>
                <w:bCs/>
                <w:color w:val="000000"/>
                <w:sz w:val="24"/>
                <w:szCs w:val="24"/>
                <w:lang w:val="zh-CN"/>
              </w:rPr>
              <w:t>资格标准：</w:t>
            </w:r>
          </w:p>
          <w:p>
            <w:pPr>
              <w:autoSpaceDE w:val="0"/>
              <w:autoSpaceDN w:val="0"/>
              <w:adjustRightInd w:val="0"/>
              <w:ind w:firstLine="480" w:firstLineChars="200"/>
              <w:rPr>
                <w:rFonts w:eastAsia="仿宋"/>
                <w:color w:val="000000"/>
                <w:sz w:val="24"/>
                <w:szCs w:val="24"/>
              </w:rPr>
            </w:pPr>
            <w:r>
              <w:rPr>
                <w:rFonts w:ascii="仿宋" w:eastAsia="仿宋" w:cs="仿宋"/>
                <w:color w:val="000000"/>
                <w:sz w:val="24"/>
                <w:szCs w:val="24"/>
                <w:lang w:val="zh-CN"/>
              </w:rPr>
              <w:t>1</w:t>
            </w:r>
            <w:r>
              <w:rPr>
                <w:rFonts w:hint="eastAsia" w:ascii="仿宋" w:eastAsia="仿宋" w:cs="仿宋"/>
                <w:color w:val="000000"/>
                <w:sz w:val="24"/>
                <w:szCs w:val="24"/>
                <w:lang w:val="zh-CN"/>
              </w:rPr>
              <w:t>、凡有能力履行本项目所必须的设备和专业技术能力且有能力提供本招标文件所述招标服务，具备相关法律法规、行政规章条例和本招标文件中规定的参加采购活动应当具备的条件的境内企业法人均可能成为合格的投标人。投标人应提交以下资质证明文件：</w:t>
            </w:r>
          </w:p>
          <w:p>
            <w:pPr>
              <w:autoSpaceDE w:val="0"/>
              <w:autoSpaceDN w:val="0"/>
              <w:adjustRightInd w:val="0"/>
              <w:ind w:firstLine="480" w:firstLineChars="200"/>
              <w:rPr>
                <w:rFonts w:ascii="仿宋" w:eastAsia="仿宋" w:cs="仿宋"/>
                <w:color w:val="000000"/>
                <w:sz w:val="24"/>
                <w:szCs w:val="24"/>
                <w:lang w:val="zh-CN"/>
              </w:rPr>
            </w:pPr>
            <w:r>
              <w:rPr>
                <w:rFonts w:hint="eastAsia" w:ascii="仿宋" w:eastAsia="仿宋" w:cs="仿宋"/>
                <w:color w:val="000000"/>
                <w:sz w:val="24"/>
                <w:szCs w:val="24"/>
                <w:lang w:val="zh-CN"/>
              </w:rPr>
              <w:t>（</w:t>
            </w:r>
            <w:r>
              <w:rPr>
                <w:rFonts w:ascii="仿宋" w:eastAsia="仿宋" w:cs="仿宋"/>
                <w:color w:val="000000"/>
                <w:sz w:val="24"/>
                <w:szCs w:val="24"/>
                <w:lang w:val="zh-CN"/>
              </w:rPr>
              <w:t>1</w:t>
            </w:r>
            <w:r>
              <w:rPr>
                <w:rFonts w:hint="eastAsia" w:ascii="仿宋" w:eastAsia="仿宋" w:cs="仿宋"/>
                <w:color w:val="000000"/>
                <w:sz w:val="24"/>
                <w:szCs w:val="24"/>
                <w:lang w:val="zh-CN"/>
              </w:rPr>
              <w:t>）营业执照副本复印件、机构代码证副本复印件和税务登记证副本复印件（或三证合一证件的复印件）；</w:t>
            </w:r>
          </w:p>
          <w:p>
            <w:pPr>
              <w:autoSpaceDE w:val="0"/>
              <w:autoSpaceDN w:val="0"/>
              <w:adjustRightInd w:val="0"/>
              <w:ind w:firstLine="480" w:firstLineChars="200"/>
              <w:rPr>
                <w:rFonts w:ascii="仿宋" w:eastAsia="仿宋" w:cs="仿宋"/>
                <w:color w:val="000000"/>
                <w:sz w:val="24"/>
                <w:szCs w:val="24"/>
                <w:lang w:val="zh-CN"/>
              </w:rPr>
            </w:pPr>
            <w:r>
              <w:rPr>
                <w:rFonts w:hint="eastAsia" w:ascii="仿宋" w:eastAsia="仿宋" w:cs="仿宋"/>
                <w:color w:val="000000"/>
                <w:sz w:val="24"/>
                <w:szCs w:val="24"/>
                <w:lang w:val="zh-CN"/>
              </w:rPr>
              <w:t>（</w:t>
            </w:r>
            <w:r>
              <w:rPr>
                <w:rFonts w:ascii="仿宋" w:eastAsia="仿宋" w:cs="仿宋"/>
                <w:color w:val="000000"/>
                <w:sz w:val="24"/>
                <w:szCs w:val="24"/>
                <w:lang w:val="zh-CN"/>
              </w:rPr>
              <w:t>2</w:t>
            </w:r>
            <w:r>
              <w:rPr>
                <w:rFonts w:hint="eastAsia" w:ascii="仿宋" w:eastAsia="仿宋" w:cs="仿宋"/>
                <w:color w:val="000000"/>
                <w:sz w:val="24"/>
                <w:szCs w:val="24"/>
                <w:lang w:val="zh-CN"/>
              </w:rPr>
              <w:t>）提供财务状况报告（提供资产负债表及损益表，或者提供开户许可证和投标截止时间前六个月内开户银行出具的资信证明，提供任一种均可）；</w:t>
            </w:r>
          </w:p>
          <w:p>
            <w:pPr>
              <w:autoSpaceDE w:val="0"/>
              <w:autoSpaceDN w:val="0"/>
              <w:adjustRightInd w:val="0"/>
              <w:ind w:firstLine="480" w:firstLineChars="200"/>
              <w:rPr>
                <w:rFonts w:ascii="仿宋" w:eastAsia="仿宋" w:cs="仿宋"/>
                <w:color w:val="000000"/>
                <w:sz w:val="24"/>
                <w:szCs w:val="24"/>
                <w:lang w:val="zh-CN"/>
              </w:rPr>
            </w:pPr>
            <w:r>
              <w:rPr>
                <w:rFonts w:hint="eastAsia" w:ascii="仿宋" w:eastAsia="仿宋" w:cs="仿宋"/>
                <w:color w:val="000000"/>
                <w:sz w:val="24"/>
                <w:szCs w:val="24"/>
                <w:lang w:val="zh-CN"/>
              </w:rPr>
              <w:t>（</w:t>
            </w:r>
            <w:r>
              <w:rPr>
                <w:rFonts w:ascii="仿宋" w:eastAsia="仿宋" w:cs="仿宋"/>
                <w:color w:val="000000"/>
                <w:sz w:val="24"/>
                <w:szCs w:val="24"/>
                <w:lang w:val="zh-CN"/>
              </w:rPr>
              <w:t>3</w:t>
            </w:r>
            <w:r>
              <w:rPr>
                <w:rFonts w:hint="eastAsia" w:ascii="仿宋" w:eastAsia="仿宋" w:cs="仿宋"/>
                <w:color w:val="000000"/>
                <w:sz w:val="24"/>
                <w:szCs w:val="24"/>
                <w:lang w:val="zh-CN"/>
              </w:rPr>
              <w:t>）提供开标前近六个月中任意一个月的依法缴纳税收的证明（纳税发票、银行纳税转帐凭证、税务局出具的纳税证明，提供任一种均可）；</w:t>
            </w:r>
          </w:p>
          <w:p>
            <w:pPr>
              <w:autoSpaceDE w:val="0"/>
              <w:autoSpaceDN w:val="0"/>
              <w:adjustRightInd w:val="0"/>
              <w:ind w:firstLine="480" w:firstLineChars="200"/>
              <w:rPr>
                <w:rFonts w:ascii="仿宋" w:eastAsia="仿宋" w:cs="仿宋"/>
                <w:color w:val="000000"/>
                <w:sz w:val="24"/>
                <w:szCs w:val="24"/>
                <w:lang w:val="zh-CN"/>
              </w:rPr>
            </w:pPr>
            <w:r>
              <w:rPr>
                <w:rFonts w:hint="eastAsia" w:ascii="仿宋" w:eastAsia="仿宋" w:cs="仿宋"/>
                <w:color w:val="000000"/>
                <w:sz w:val="24"/>
                <w:szCs w:val="24"/>
                <w:lang w:val="zh-CN"/>
              </w:rPr>
              <w:t>（</w:t>
            </w:r>
            <w:r>
              <w:rPr>
                <w:rFonts w:ascii="仿宋" w:eastAsia="仿宋" w:cs="仿宋"/>
                <w:color w:val="000000"/>
                <w:sz w:val="24"/>
                <w:szCs w:val="24"/>
                <w:lang w:val="zh-CN"/>
              </w:rPr>
              <w:t>4</w:t>
            </w:r>
            <w:r>
              <w:rPr>
                <w:rFonts w:hint="eastAsia" w:ascii="仿宋" w:eastAsia="仿宋" w:cs="仿宋"/>
                <w:color w:val="000000"/>
                <w:sz w:val="24"/>
                <w:szCs w:val="24"/>
                <w:lang w:val="zh-CN"/>
              </w:rPr>
              <w:t>）提供开标前近六个月中任意一个月的缴纳社会保障资金的证明（社保缴纳发票、交纳社保的银行转帐凭证、社保局出具的正常缴纳社保证明，提供任一种均可）；</w:t>
            </w:r>
          </w:p>
          <w:p>
            <w:pPr>
              <w:autoSpaceDE w:val="0"/>
              <w:autoSpaceDN w:val="0"/>
              <w:adjustRightInd w:val="0"/>
              <w:ind w:firstLine="480" w:firstLineChars="200"/>
              <w:rPr>
                <w:rFonts w:ascii="仿宋" w:eastAsia="仿宋" w:cs="仿宋"/>
                <w:color w:val="000000"/>
                <w:sz w:val="24"/>
                <w:szCs w:val="24"/>
                <w:lang w:val="zh-CN"/>
              </w:rPr>
            </w:pPr>
            <w:r>
              <w:rPr>
                <w:rFonts w:hint="eastAsia" w:ascii="仿宋" w:eastAsia="仿宋" w:cs="仿宋"/>
                <w:color w:val="000000"/>
                <w:sz w:val="24"/>
                <w:szCs w:val="24"/>
                <w:lang w:val="zh-CN"/>
              </w:rPr>
              <w:t>（</w:t>
            </w:r>
            <w:r>
              <w:rPr>
                <w:rFonts w:ascii="仿宋" w:eastAsia="仿宋" w:cs="仿宋"/>
                <w:color w:val="000000"/>
                <w:sz w:val="24"/>
                <w:szCs w:val="24"/>
                <w:lang w:val="zh-CN"/>
              </w:rPr>
              <w:t>5</w:t>
            </w:r>
            <w:r>
              <w:rPr>
                <w:rFonts w:hint="eastAsia" w:ascii="仿宋" w:eastAsia="仿宋" w:cs="仿宋"/>
                <w:color w:val="000000"/>
                <w:sz w:val="24"/>
                <w:szCs w:val="24"/>
                <w:lang w:val="zh-CN"/>
              </w:rPr>
              <w:t>）提供参加政府采购活动前</w:t>
            </w:r>
            <w:r>
              <w:rPr>
                <w:rFonts w:ascii="仿宋" w:eastAsia="仿宋" w:cs="仿宋"/>
                <w:color w:val="000000"/>
                <w:sz w:val="24"/>
                <w:szCs w:val="24"/>
                <w:lang w:val="zh-CN"/>
              </w:rPr>
              <w:t>3</w:t>
            </w:r>
            <w:r>
              <w:rPr>
                <w:rFonts w:hint="eastAsia" w:ascii="仿宋" w:eastAsia="仿宋" w:cs="仿宋"/>
                <w:color w:val="000000"/>
                <w:sz w:val="24"/>
                <w:szCs w:val="24"/>
                <w:lang w:val="zh-CN"/>
              </w:rPr>
              <w:t>年内在经营活动中没有重大违法记录的书面声明。</w:t>
            </w:r>
          </w:p>
          <w:p>
            <w:pPr>
              <w:autoSpaceDE w:val="0"/>
              <w:autoSpaceDN w:val="0"/>
              <w:adjustRightInd w:val="0"/>
              <w:ind w:firstLine="480" w:firstLineChars="200"/>
              <w:rPr>
                <w:rFonts w:ascii="仿宋" w:eastAsia="仿宋" w:cs="仿宋"/>
                <w:color w:val="000000"/>
                <w:sz w:val="24"/>
                <w:szCs w:val="24"/>
                <w:lang w:val="zh-CN"/>
              </w:rPr>
            </w:pPr>
            <w:r>
              <w:rPr>
                <w:rFonts w:hint="eastAsia" w:ascii="仿宋" w:eastAsia="仿宋" w:cs="仿宋"/>
                <w:color w:val="000000"/>
                <w:sz w:val="24"/>
                <w:szCs w:val="24"/>
                <w:lang w:val="zh-CN"/>
              </w:rPr>
              <w:t>（</w:t>
            </w:r>
            <w:r>
              <w:rPr>
                <w:rFonts w:ascii="仿宋" w:eastAsia="仿宋" w:cs="仿宋"/>
                <w:color w:val="000000"/>
                <w:sz w:val="24"/>
                <w:szCs w:val="24"/>
                <w:lang w:val="zh-CN"/>
              </w:rPr>
              <w:t>6</w:t>
            </w:r>
            <w:r>
              <w:rPr>
                <w:rFonts w:hint="eastAsia" w:ascii="仿宋" w:eastAsia="仿宋" w:cs="仿宋"/>
                <w:color w:val="000000"/>
                <w:sz w:val="24"/>
                <w:szCs w:val="24"/>
                <w:lang w:val="zh-CN"/>
              </w:rPr>
              <w:t>）法定代表身份证复印件，招标代表身份证复印件、法定代表人授权书原件（招标代表是法定代表人无需）。</w:t>
            </w:r>
          </w:p>
          <w:p>
            <w:pPr>
              <w:autoSpaceDE w:val="0"/>
              <w:autoSpaceDN w:val="0"/>
              <w:adjustRightInd w:val="0"/>
              <w:ind w:firstLine="480" w:firstLineChars="200"/>
              <w:rPr>
                <w:rFonts w:ascii="仿宋" w:eastAsia="仿宋" w:cs="仿宋"/>
                <w:color w:val="000000"/>
                <w:sz w:val="24"/>
                <w:szCs w:val="24"/>
                <w:lang w:val="zh-CN"/>
              </w:rPr>
            </w:pPr>
            <w:r>
              <w:rPr>
                <w:rFonts w:hint="eastAsia" w:ascii="仿宋" w:eastAsia="仿宋" w:cs="仿宋"/>
                <w:color w:val="000000"/>
                <w:sz w:val="24"/>
                <w:szCs w:val="24"/>
                <w:lang w:val="zh-CN"/>
              </w:rPr>
              <w:t>2、本项目不接受联合体投标。</w:t>
            </w:r>
          </w:p>
          <w:p>
            <w:pPr>
              <w:autoSpaceDE w:val="0"/>
              <w:autoSpaceDN w:val="0"/>
              <w:adjustRightInd w:val="0"/>
              <w:ind w:firstLine="480" w:firstLineChars="200"/>
              <w:rPr>
                <w:rFonts w:eastAsia="仿宋"/>
                <w:color w:val="00000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700" w:hRule="atLeast"/>
        </w:trPr>
        <w:tc>
          <w:tcPr>
            <w:tcW w:w="612" w:type="dxa"/>
            <w:gridSpan w:val="2"/>
            <w:tcBorders>
              <w:top w:val="single" w:color="auto" w:sz="4" w:space="0"/>
              <w:bottom w:val="single" w:color="auto" w:sz="4" w:space="0"/>
              <w:right w:val="single" w:color="auto" w:sz="4" w:space="0"/>
            </w:tcBorders>
            <w:vAlign w:val="center"/>
          </w:tcPr>
          <w:p>
            <w:pPr>
              <w:tabs>
                <w:tab w:val="left" w:pos="420"/>
              </w:tabs>
              <w:autoSpaceDE w:val="0"/>
              <w:autoSpaceDN w:val="0"/>
              <w:adjustRightInd w:val="0"/>
              <w:ind w:left="420" w:hanging="420"/>
              <w:rPr>
                <w:rFonts w:eastAsia="仿宋"/>
                <w:color w:val="000000"/>
                <w:sz w:val="24"/>
                <w:szCs w:val="24"/>
              </w:rPr>
            </w:pPr>
            <w:r>
              <w:rPr>
                <w:rFonts w:ascii="仿宋" w:eastAsia="仿宋" w:cs="仿宋"/>
                <w:color w:val="000000"/>
                <w:sz w:val="24"/>
                <w:szCs w:val="24"/>
                <w:lang w:val="zh-CN"/>
              </w:rPr>
              <w:t>3</w:t>
            </w:r>
            <w:r>
              <w:rPr>
                <w:rFonts w:ascii="仿宋" w:eastAsia="仿宋" w:cs="仿宋"/>
                <w:color w:val="000000"/>
                <w:sz w:val="24"/>
                <w:szCs w:val="24"/>
                <w:lang w:val="zh-CN"/>
              </w:rPr>
              <w:tab/>
            </w:r>
          </w:p>
        </w:tc>
        <w:tc>
          <w:tcPr>
            <w:tcW w:w="100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eastAsia="仿宋" w:cs="仿宋"/>
                <w:color w:val="000000"/>
                <w:sz w:val="24"/>
                <w:szCs w:val="24"/>
                <w:lang w:val="zh-CN"/>
              </w:rPr>
            </w:pPr>
            <w:r>
              <w:rPr>
                <w:rFonts w:ascii="仿宋" w:eastAsia="仿宋" w:cs="仿宋"/>
                <w:color w:val="000000"/>
                <w:sz w:val="24"/>
                <w:szCs w:val="24"/>
                <w:lang w:val="zh-CN"/>
              </w:rPr>
              <w:t>3.1</w:t>
            </w:r>
          </w:p>
        </w:tc>
        <w:tc>
          <w:tcPr>
            <w:tcW w:w="7277" w:type="dxa"/>
            <w:gridSpan w:val="2"/>
            <w:tcBorders>
              <w:top w:val="single" w:color="auto" w:sz="4" w:space="0"/>
              <w:left w:val="single" w:color="auto" w:sz="4" w:space="0"/>
              <w:bottom w:val="single" w:color="auto" w:sz="4" w:space="0"/>
            </w:tcBorders>
            <w:vAlign w:val="center"/>
          </w:tcPr>
          <w:p>
            <w:pPr>
              <w:autoSpaceDE w:val="0"/>
              <w:autoSpaceDN w:val="0"/>
              <w:adjustRightInd w:val="0"/>
              <w:rPr>
                <w:rFonts w:eastAsia="仿宋"/>
                <w:color w:val="000000"/>
                <w:sz w:val="24"/>
                <w:szCs w:val="24"/>
              </w:rPr>
            </w:pPr>
            <w:r>
              <w:rPr>
                <w:rFonts w:hint="eastAsia" w:ascii="仿宋" w:eastAsia="仿宋" w:cs="仿宋"/>
                <w:color w:val="000000"/>
                <w:sz w:val="24"/>
                <w:szCs w:val="24"/>
                <w:lang w:val="zh-CN"/>
              </w:rPr>
              <w:t>公告期：</w:t>
            </w:r>
            <w:r>
              <w:rPr>
                <w:rFonts w:eastAsia="仿宋"/>
                <w:sz w:val="24"/>
                <w:szCs w:val="24"/>
              </w:rPr>
              <w:t xml:space="preserve"> </w:t>
            </w:r>
            <w:r>
              <w:rPr>
                <w:rFonts w:eastAsia="仿宋"/>
                <w:color w:val="FF0000"/>
                <w:sz w:val="24"/>
                <w:szCs w:val="24"/>
              </w:rPr>
              <w:t>201</w:t>
            </w:r>
            <w:r>
              <w:rPr>
                <w:rFonts w:hint="eastAsia" w:eastAsia="仿宋"/>
                <w:color w:val="FF0000"/>
                <w:sz w:val="24"/>
                <w:szCs w:val="24"/>
              </w:rPr>
              <w:t>9</w:t>
            </w:r>
            <w:r>
              <w:rPr>
                <w:rFonts w:hint="eastAsia" w:eastAsia="仿宋" w:cs="仿宋"/>
                <w:color w:val="FF0000"/>
                <w:sz w:val="24"/>
                <w:szCs w:val="24"/>
              </w:rPr>
              <w:t>年</w:t>
            </w:r>
            <w:r>
              <w:rPr>
                <w:rFonts w:hint="eastAsia" w:eastAsia="仿宋"/>
                <w:color w:val="FF0000"/>
                <w:sz w:val="24"/>
                <w:szCs w:val="24"/>
              </w:rPr>
              <w:t>6</w:t>
            </w:r>
            <w:r>
              <w:rPr>
                <w:rFonts w:hint="eastAsia" w:eastAsia="仿宋" w:cs="仿宋"/>
                <w:color w:val="FF0000"/>
                <w:sz w:val="24"/>
                <w:szCs w:val="24"/>
              </w:rPr>
              <w:t>月</w:t>
            </w:r>
            <w:r>
              <w:rPr>
                <w:rFonts w:eastAsia="仿宋"/>
                <w:color w:val="FF0000"/>
                <w:sz w:val="24"/>
                <w:szCs w:val="24"/>
              </w:rPr>
              <w:t>28</w:t>
            </w:r>
            <w:r>
              <w:rPr>
                <w:rFonts w:hint="eastAsia" w:eastAsia="仿宋" w:cs="仿宋"/>
                <w:color w:val="FF0000"/>
                <w:sz w:val="24"/>
                <w:szCs w:val="24"/>
              </w:rPr>
              <w:t>日</w:t>
            </w:r>
            <w:r>
              <w:rPr>
                <w:rFonts w:eastAsia="仿宋"/>
                <w:color w:val="FF0000"/>
                <w:sz w:val="24"/>
                <w:szCs w:val="24"/>
              </w:rPr>
              <w:t>—201</w:t>
            </w:r>
            <w:r>
              <w:rPr>
                <w:rFonts w:hint="eastAsia" w:eastAsia="仿宋"/>
                <w:color w:val="FF0000"/>
                <w:sz w:val="24"/>
                <w:szCs w:val="24"/>
              </w:rPr>
              <w:t>9</w:t>
            </w:r>
            <w:r>
              <w:rPr>
                <w:rFonts w:hint="eastAsia" w:eastAsia="仿宋" w:cs="仿宋"/>
                <w:color w:val="FF0000"/>
                <w:sz w:val="24"/>
                <w:szCs w:val="24"/>
              </w:rPr>
              <w:t>年</w:t>
            </w:r>
            <w:r>
              <w:rPr>
                <w:rFonts w:eastAsia="仿宋"/>
                <w:color w:val="FF0000"/>
                <w:sz w:val="24"/>
                <w:szCs w:val="24"/>
              </w:rPr>
              <w:t>7</w:t>
            </w:r>
            <w:r>
              <w:rPr>
                <w:rFonts w:hint="eastAsia" w:eastAsia="仿宋" w:cs="仿宋"/>
                <w:color w:val="FF0000"/>
                <w:sz w:val="24"/>
                <w:szCs w:val="24"/>
              </w:rPr>
              <w:t>月</w:t>
            </w:r>
            <w:r>
              <w:rPr>
                <w:rFonts w:eastAsia="仿宋"/>
                <w:color w:val="FF0000"/>
                <w:sz w:val="24"/>
                <w:szCs w:val="24"/>
              </w:rPr>
              <w:t>4</w:t>
            </w:r>
            <w:r>
              <w:rPr>
                <w:rFonts w:hint="eastAsia" w:eastAsia="仿宋" w:cs="仿宋"/>
                <w:color w:val="FF0000"/>
                <w:sz w:val="24"/>
                <w:szCs w:val="24"/>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70" w:hRule="atLeast"/>
        </w:trPr>
        <w:tc>
          <w:tcPr>
            <w:tcW w:w="612" w:type="dxa"/>
            <w:gridSpan w:val="2"/>
            <w:tcBorders>
              <w:top w:val="single" w:color="auto" w:sz="4" w:space="0"/>
              <w:bottom w:val="single" w:color="auto" w:sz="4" w:space="0"/>
              <w:right w:val="single" w:color="auto" w:sz="4" w:space="0"/>
            </w:tcBorders>
            <w:vAlign w:val="center"/>
          </w:tcPr>
          <w:p>
            <w:pPr>
              <w:tabs>
                <w:tab w:val="left" w:pos="420"/>
              </w:tabs>
              <w:autoSpaceDE w:val="0"/>
              <w:autoSpaceDN w:val="0"/>
              <w:adjustRightInd w:val="0"/>
              <w:ind w:left="420" w:hanging="420"/>
              <w:rPr>
                <w:rFonts w:eastAsia="仿宋"/>
                <w:color w:val="000000"/>
                <w:sz w:val="24"/>
                <w:szCs w:val="24"/>
              </w:rPr>
            </w:pPr>
            <w:r>
              <w:rPr>
                <w:rFonts w:ascii="仿宋" w:eastAsia="仿宋" w:cs="仿宋"/>
                <w:color w:val="000000"/>
                <w:sz w:val="24"/>
                <w:szCs w:val="24"/>
                <w:lang w:val="zh-CN"/>
              </w:rPr>
              <w:t>4</w:t>
            </w:r>
            <w:r>
              <w:rPr>
                <w:rFonts w:ascii="仿宋" w:eastAsia="仿宋" w:cs="仿宋"/>
                <w:color w:val="000000"/>
                <w:sz w:val="24"/>
                <w:szCs w:val="24"/>
                <w:lang w:val="zh-CN"/>
              </w:rPr>
              <w:tab/>
            </w:r>
          </w:p>
        </w:tc>
        <w:tc>
          <w:tcPr>
            <w:tcW w:w="100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ind w:firstLine="240" w:firstLineChars="100"/>
              <w:rPr>
                <w:rFonts w:eastAsia="仿宋"/>
                <w:color w:val="000000"/>
                <w:sz w:val="24"/>
                <w:szCs w:val="24"/>
              </w:rPr>
            </w:pPr>
            <w:r>
              <w:rPr>
                <w:rFonts w:eastAsia="仿宋"/>
                <w:color w:val="000000"/>
                <w:sz w:val="24"/>
                <w:szCs w:val="24"/>
              </w:rPr>
              <w:t>4.1</w:t>
            </w:r>
          </w:p>
        </w:tc>
        <w:tc>
          <w:tcPr>
            <w:tcW w:w="7277" w:type="dxa"/>
            <w:gridSpan w:val="2"/>
            <w:tcBorders>
              <w:top w:val="single" w:color="auto" w:sz="4" w:space="0"/>
              <w:left w:val="single" w:color="auto" w:sz="4" w:space="0"/>
              <w:bottom w:val="single" w:color="auto" w:sz="4" w:space="0"/>
            </w:tcBorders>
            <w:vAlign w:val="center"/>
          </w:tcPr>
          <w:p>
            <w:pPr>
              <w:autoSpaceDE w:val="0"/>
              <w:autoSpaceDN w:val="0"/>
              <w:adjustRightInd w:val="0"/>
              <w:rPr>
                <w:rFonts w:ascii="仿宋" w:eastAsia="仿宋" w:cs="仿宋"/>
                <w:b/>
                <w:bCs/>
                <w:color w:val="000000"/>
                <w:sz w:val="24"/>
                <w:szCs w:val="24"/>
                <w:lang w:val="zh-CN"/>
              </w:rPr>
            </w:pPr>
            <w:r>
              <w:rPr>
                <w:rFonts w:hint="eastAsia" w:ascii="仿宋" w:eastAsia="仿宋" w:cs="仿宋"/>
                <w:color w:val="000000"/>
                <w:sz w:val="24"/>
                <w:szCs w:val="24"/>
                <w:lang w:val="zh-CN"/>
              </w:rPr>
              <w:t>投标文件递交地址：</w:t>
            </w:r>
            <w:r>
              <w:rPr>
                <w:rFonts w:hint="eastAsia" w:ascii="仿宋" w:eastAsia="仿宋" w:cs="仿宋"/>
                <w:b/>
                <w:bCs/>
                <w:color w:val="000000"/>
                <w:sz w:val="24"/>
                <w:szCs w:val="24"/>
                <w:lang w:val="zh-CN"/>
              </w:rPr>
              <w:t>福州市西环南路</w:t>
            </w:r>
            <w:r>
              <w:rPr>
                <w:rFonts w:ascii="仿宋" w:eastAsia="仿宋" w:cs="仿宋"/>
                <w:b/>
                <w:bCs/>
                <w:color w:val="000000"/>
                <w:sz w:val="24"/>
                <w:szCs w:val="24"/>
                <w:lang w:val="zh-CN"/>
              </w:rPr>
              <w:t>128</w:t>
            </w:r>
            <w:r>
              <w:rPr>
                <w:rFonts w:hint="eastAsia" w:ascii="仿宋" w:eastAsia="仿宋" w:cs="仿宋"/>
                <w:b/>
                <w:bCs/>
                <w:color w:val="000000"/>
                <w:sz w:val="24"/>
                <w:szCs w:val="24"/>
                <w:lang w:val="zh-CN"/>
              </w:rPr>
              <w:t>号福建省广播影视集团A3楼</w:t>
            </w:r>
          </w:p>
          <w:p>
            <w:pPr>
              <w:autoSpaceDE w:val="0"/>
              <w:autoSpaceDN w:val="0"/>
              <w:adjustRightInd w:val="0"/>
              <w:rPr>
                <w:rFonts w:ascii="仿宋" w:eastAsia="仿宋" w:cs="仿宋"/>
                <w:color w:val="000000"/>
                <w:sz w:val="24"/>
                <w:szCs w:val="24"/>
                <w:lang w:val="zh-CN"/>
              </w:rPr>
            </w:pPr>
            <w:r>
              <w:rPr>
                <w:rFonts w:hint="eastAsia" w:ascii="仿宋" w:eastAsia="仿宋" w:cs="仿宋"/>
                <w:color w:val="000000"/>
                <w:sz w:val="24"/>
                <w:szCs w:val="24"/>
                <w:lang w:val="zh-CN"/>
              </w:rPr>
              <w:t>接收人：林女士</w:t>
            </w:r>
            <w:r>
              <w:rPr>
                <w:rFonts w:ascii="仿宋" w:eastAsia="仿宋" w:cs="仿宋"/>
                <w:color w:val="000000"/>
                <w:sz w:val="24"/>
                <w:szCs w:val="24"/>
                <w:lang w:val="zh-CN"/>
              </w:rPr>
              <w:t xml:space="preserve">         </w:t>
            </w:r>
            <w:r>
              <w:rPr>
                <w:rFonts w:hint="eastAsia" w:ascii="仿宋" w:eastAsia="仿宋" w:cs="仿宋"/>
                <w:color w:val="000000"/>
                <w:sz w:val="24"/>
                <w:szCs w:val="24"/>
                <w:lang w:val="zh-CN"/>
              </w:rPr>
              <w:t>联系方式：</w:t>
            </w:r>
            <w:r>
              <w:rPr>
                <w:rFonts w:ascii="仿宋" w:eastAsia="仿宋" w:cs="仿宋"/>
                <w:color w:val="000000"/>
                <w:sz w:val="24"/>
                <w:szCs w:val="24"/>
                <w:lang w:val="zh-CN"/>
              </w:rPr>
              <w:t>13959180101  0591-38878282</w:t>
            </w:r>
          </w:p>
          <w:p>
            <w:pPr>
              <w:autoSpaceDE w:val="0"/>
              <w:autoSpaceDN w:val="0"/>
              <w:adjustRightInd w:val="0"/>
              <w:rPr>
                <w:rFonts w:eastAsia="仿宋"/>
                <w:color w:val="000000"/>
                <w:sz w:val="24"/>
                <w:szCs w:val="24"/>
              </w:rPr>
            </w:pPr>
            <w:r>
              <w:rPr>
                <w:rFonts w:hint="eastAsia" w:ascii="仿宋" w:eastAsia="仿宋" w:cs="仿宋"/>
                <w:color w:val="000000"/>
                <w:sz w:val="24"/>
                <w:szCs w:val="24"/>
                <w:lang w:val="zh-CN"/>
              </w:rPr>
              <w:t>投标截止时间：</w:t>
            </w:r>
            <w:r>
              <w:rPr>
                <w:rFonts w:ascii="仿宋" w:eastAsia="仿宋" w:cs="仿宋"/>
                <w:color w:val="FF0000"/>
                <w:sz w:val="24"/>
                <w:szCs w:val="24"/>
                <w:lang w:val="zh-CN"/>
              </w:rPr>
              <w:t xml:space="preserve"> 201</w:t>
            </w:r>
            <w:r>
              <w:rPr>
                <w:rFonts w:hint="eastAsia" w:ascii="仿宋" w:eastAsia="仿宋" w:cs="仿宋"/>
                <w:color w:val="FF0000"/>
                <w:sz w:val="24"/>
                <w:szCs w:val="24"/>
                <w:lang w:val="zh-CN"/>
              </w:rPr>
              <w:t>9年</w:t>
            </w:r>
            <w:r>
              <w:rPr>
                <w:rFonts w:ascii="仿宋" w:eastAsia="仿宋" w:cs="仿宋"/>
                <w:color w:val="FF0000"/>
                <w:sz w:val="24"/>
                <w:szCs w:val="24"/>
                <w:lang w:val="zh-CN"/>
              </w:rPr>
              <w:t>7</w:t>
            </w:r>
            <w:r>
              <w:rPr>
                <w:rFonts w:hint="eastAsia" w:ascii="仿宋" w:eastAsia="仿宋" w:cs="仿宋"/>
                <w:color w:val="FF0000"/>
                <w:sz w:val="24"/>
                <w:szCs w:val="24"/>
                <w:lang w:val="zh-CN"/>
              </w:rPr>
              <w:t>月</w:t>
            </w:r>
            <w:r>
              <w:rPr>
                <w:rFonts w:ascii="仿宋" w:eastAsia="仿宋" w:cs="仿宋"/>
                <w:color w:val="FF0000"/>
                <w:sz w:val="24"/>
                <w:szCs w:val="24"/>
                <w:lang w:val="zh-CN"/>
              </w:rPr>
              <w:t>5</w:t>
            </w:r>
            <w:r>
              <w:rPr>
                <w:rFonts w:hint="eastAsia" w:ascii="仿宋" w:eastAsia="仿宋" w:cs="仿宋"/>
                <w:color w:val="FF0000"/>
                <w:sz w:val="24"/>
                <w:szCs w:val="24"/>
                <w:lang w:val="zh-CN"/>
              </w:rPr>
              <w:t>日上午9:30</w:t>
            </w:r>
            <w:r>
              <w:rPr>
                <w:rFonts w:ascii="仿宋" w:eastAsia="仿宋" w:cs="仿宋"/>
                <w:color w:val="FF0000"/>
                <w:sz w:val="24"/>
                <w:szCs w:val="24"/>
                <w:lang w:val="zh-CN"/>
              </w:rPr>
              <w:t xml:space="preserve">  </w:t>
            </w:r>
            <w:r>
              <w:rPr>
                <w:rFonts w:ascii="仿宋" w:eastAsia="仿宋" w:cs="仿宋"/>
                <w:color w:val="000000"/>
                <w:sz w:val="24"/>
                <w:szCs w:val="24"/>
                <w:lang w:val="zh-CN"/>
              </w:rPr>
              <w:t xml:space="preserve"> </w:t>
            </w:r>
            <w:r>
              <w:rPr>
                <w:rFonts w:hint="eastAsia" w:ascii="仿宋" w:eastAsia="仿宋" w:cs="仿宋"/>
                <w:color w:val="000000"/>
                <w:sz w:val="24"/>
                <w:szCs w:val="24"/>
                <w:lang w:val="zh-CN"/>
              </w:rPr>
              <w:t>（北京时间）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604" w:hRule="atLeast"/>
        </w:trPr>
        <w:tc>
          <w:tcPr>
            <w:tcW w:w="612" w:type="dxa"/>
            <w:gridSpan w:val="2"/>
            <w:tcBorders>
              <w:top w:val="single" w:color="auto" w:sz="4" w:space="0"/>
              <w:bottom w:val="single" w:color="auto" w:sz="4" w:space="0"/>
              <w:right w:val="single" w:color="auto" w:sz="4" w:space="0"/>
            </w:tcBorders>
            <w:vAlign w:val="center"/>
          </w:tcPr>
          <w:p>
            <w:pPr>
              <w:tabs>
                <w:tab w:val="left" w:pos="420"/>
              </w:tabs>
              <w:autoSpaceDE w:val="0"/>
              <w:autoSpaceDN w:val="0"/>
              <w:adjustRightInd w:val="0"/>
              <w:ind w:left="420" w:hanging="420"/>
              <w:rPr>
                <w:rFonts w:eastAsia="仿宋"/>
                <w:color w:val="000000"/>
                <w:sz w:val="24"/>
                <w:szCs w:val="24"/>
              </w:rPr>
            </w:pPr>
            <w:r>
              <w:rPr>
                <w:rFonts w:ascii="仿宋" w:eastAsia="仿宋" w:cs="仿宋"/>
                <w:color w:val="000000"/>
                <w:sz w:val="24"/>
                <w:szCs w:val="24"/>
                <w:lang w:val="zh-CN"/>
              </w:rPr>
              <w:t>5</w:t>
            </w:r>
            <w:r>
              <w:rPr>
                <w:rFonts w:ascii="仿宋" w:eastAsia="仿宋" w:cs="仿宋"/>
                <w:color w:val="000000"/>
                <w:sz w:val="24"/>
                <w:szCs w:val="24"/>
                <w:lang w:val="zh-CN"/>
              </w:rPr>
              <w:tab/>
            </w:r>
          </w:p>
        </w:tc>
        <w:tc>
          <w:tcPr>
            <w:tcW w:w="100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eastAsia="仿宋" w:cs="仿宋"/>
                <w:color w:val="000000"/>
                <w:sz w:val="24"/>
                <w:szCs w:val="24"/>
                <w:lang w:val="zh-CN"/>
              </w:rPr>
            </w:pPr>
            <w:r>
              <w:rPr>
                <w:rFonts w:ascii="仿宋" w:eastAsia="仿宋" w:cs="仿宋"/>
                <w:color w:val="000000"/>
                <w:sz w:val="24"/>
                <w:szCs w:val="24"/>
                <w:lang w:val="zh-CN"/>
              </w:rPr>
              <w:t>5.1</w:t>
            </w:r>
          </w:p>
        </w:tc>
        <w:tc>
          <w:tcPr>
            <w:tcW w:w="7277" w:type="dxa"/>
            <w:gridSpan w:val="2"/>
            <w:tcBorders>
              <w:top w:val="single" w:color="auto" w:sz="4" w:space="0"/>
              <w:left w:val="single" w:color="auto" w:sz="4" w:space="0"/>
              <w:bottom w:val="single" w:color="auto" w:sz="4" w:space="0"/>
            </w:tcBorders>
          </w:tcPr>
          <w:p>
            <w:pPr>
              <w:autoSpaceDE w:val="0"/>
              <w:autoSpaceDN w:val="0"/>
              <w:adjustRightInd w:val="0"/>
              <w:rPr>
                <w:rFonts w:eastAsia="仿宋"/>
                <w:color w:val="000000"/>
                <w:sz w:val="24"/>
                <w:szCs w:val="24"/>
                <w:u w:val="single"/>
              </w:rPr>
            </w:pPr>
            <w:r>
              <w:rPr>
                <w:rFonts w:hint="eastAsia" w:ascii="仿宋" w:eastAsia="仿宋" w:cs="仿宋"/>
                <w:color w:val="000000"/>
                <w:sz w:val="24"/>
                <w:szCs w:val="24"/>
                <w:lang w:val="zh-CN"/>
              </w:rPr>
              <w:t>评标标准和方法：</w:t>
            </w:r>
            <w:r>
              <w:rPr>
                <w:rFonts w:hint="eastAsia" w:ascii="仿宋" w:eastAsia="仿宋" w:cs="仿宋"/>
                <w:b/>
                <w:bCs/>
                <w:color w:val="000000"/>
                <w:sz w:val="24"/>
                <w:szCs w:val="24"/>
                <w:lang w:val="zh-CN"/>
              </w:rPr>
              <w:t>本项目采用综合评分法，详细评标标准和方法见后附</w:t>
            </w:r>
            <w:r>
              <w:rPr>
                <w:rFonts w:ascii="仿宋" w:eastAsia="仿宋" w:cs="仿宋"/>
                <w:b/>
                <w:bCs/>
                <w:color w:val="000000"/>
                <w:sz w:val="24"/>
                <w:szCs w:val="24"/>
                <w:lang w:val="zh-CN"/>
              </w:rPr>
              <w:t xml:space="preserve"> A</w:t>
            </w:r>
            <w:r>
              <w:rPr>
                <w:rFonts w:hint="eastAsia" w:ascii="仿宋" w:eastAsia="仿宋" w:cs="仿宋"/>
                <w:b/>
                <w:bCs/>
                <w:color w:val="000000"/>
                <w:sz w:val="24"/>
                <w:szCs w:val="24"/>
                <w:lang w:val="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90" w:hRule="atLeast"/>
        </w:trPr>
        <w:tc>
          <w:tcPr>
            <w:tcW w:w="612" w:type="dxa"/>
            <w:gridSpan w:val="2"/>
            <w:tcBorders>
              <w:top w:val="single" w:color="auto" w:sz="4" w:space="0"/>
              <w:bottom w:val="single" w:color="auto" w:sz="4" w:space="0"/>
              <w:right w:val="single" w:color="auto" w:sz="4" w:space="0"/>
            </w:tcBorders>
            <w:vAlign w:val="center"/>
          </w:tcPr>
          <w:p>
            <w:pPr>
              <w:tabs>
                <w:tab w:val="left" w:pos="420"/>
              </w:tabs>
              <w:autoSpaceDE w:val="0"/>
              <w:autoSpaceDN w:val="0"/>
              <w:adjustRightInd w:val="0"/>
              <w:ind w:left="420" w:hanging="420"/>
              <w:rPr>
                <w:rFonts w:eastAsia="仿宋"/>
                <w:color w:val="000000"/>
                <w:sz w:val="24"/>
                <w:szCs w:val="24"/>
              </w:rPr>
            </w:pPr>
            <w:r>
              <w:rPr>
                <w:rFonts w:ascii="仿宋" w:eastAsia="仿宋" w:cs="仿宋"/>
                <w:color w:val="000000"/>
                <w:sz w:val="24"/>
                <w:szCs w:val="24"/>
                <w:lang w:val="zh-CN"/>
              </w:rPr>
              <w:t>6</w:t>
            </w:r>
            <w:r>
              <w:rPr>
                <w:rFonts w:ascii="仿宋" w:eastAsia="仿宋" w:cs="仿宋"/>
                <w:color w:val="000000"/>
                <w:sz w:val="24"/>
                <w:szCs w:val="24"/>
                <w:lang w:val="zh-CN"/>
              </w:rPr>
              <w:tab/>
            </w:r>
          </w:p>
        </w:tc>
        <w:tc>
          <w:tcPr>
            <w:tcW w:w="100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eastAsia="仿宋" w:cs="仿宋"/>
                <w:color w:val="000000"/>
                <w:sz w:val="24"/>
                <w:szCs w:val="24"/>
                <w:lang w:val="zh-CN"/>
              </w:rPr>
            </w:pPr>
            <w:r>
              <w:rPr>
                <w:rFonts w:ascii="仿宋" w:eastAsia="仿宋" w:cs="仿宋"/>
                <w:color w:val="000000"/>
                <w:sz w:val="24"/>
                <w:szCs w:val="24"/>
                <w:lang w:val="zh-CN"/>
              </w:rPr>
              <w:t>6.1</w:t>
            </w:r>
          </w:p>
        </w:tc>
        <w:tc>
          <w:tcPr>
            <w:tcW w:w="7277" w:type="dxa"/>
            <w:gridSpan w:val="2"/>
            <w:tcBorders>
              <w:top w:val="single" w:color="auto" w:sz="4" w:space="0"/>
              <w:left w:val="single" w:color="auto" w:sz="4" w:space="0"/>
              <w:bottom w:val="single" w:color="auto" w:sz="4" w:space="0"/>
            </w:tcBorders>
            <w:vAlign w:val="center"/>
          </w:tcPr>
          <w:p>
            <w:pPr>
              <w:autoSpaceDE w:val="0"/>
              <w:autoSpaceDN w:val="0"/>
              <w:adjustRightInd w:val="0"/>
              <w:ind w:left="2521" w:hanging="2521"/>
              <w:rPr>
                <w:rFonts w:eastAsia="仿宋"/>
                <w:b/>
                <w:bCs/>
                <w:color w:val="000000"/>
                <w:sz w:val="24"/>
                <w:szCs w:val="24"/>
              </w:rPr>
            </w:pPr>
            <w:r>
              <w:rPr>
                <w:rFonts w:hint="eastAsia" w:ascii="仿宋" w:eastAsia="仿宋" w:cs="仿宋"/>
                <w:b/>
                <w:bCs/>
                <w:color w:val="000000"/>
                <w:sz w:val="24"/>
                <w:szCs w:val="24"/>
                <w:lang w:val="zh-CN"/>
              </w:rPr>
              <w:t>本项目行政监督部门：福建省广播影视集团纪检部门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1355" w:hRule="atLeast"/>
        </w:trPr>
        <w:tc>
          <w:tcPr>
            <w:tcW w:w="612" w:type="dxa"/>
            <w:gridSpan w:val="2"/>
            <w:tcBorders>
              <w:top w:val="single" w:color="auto" w:sz="4" w:space="0"/>
              <w:bottom w:val="single" w:color="auto" w:sz="4" w:space="0"/>
              <w:right w:val="single" w:color="auto" w:sz="4" w:space="0"/>
            </w:tcBorders>
            <w:vAlign w:val="center"/>
          </w:tcPr>
          <w:p>
            <w:pPr>
              <w:tabs>
                <w:tab w:val="left" w:pos="420"/>
              </w:tabs>
              <w:autoSpaceDE w:val="0"/>
              <w:autoSpaceDN w:val="0"/>
              <w:adjustRightInd w:val="0"/>
              <w:ind w:left="420" w:hanging="420"/>
              <w:rPr>
                <w:rFonts w:eastAsia="仿宋"/>
                <w:color w:val="000000"/>
                <w:sz w:val="24"/>
                <w:szCs w:val="24"/>
              </w:rPr>
            </w:pPr>
            <w:r>
              <w:rPr>
                <w:rFonts w:ascii="仿宋" w:eastAsia="仿宋" w:cs="仿宋"/>
                <w:color w:val="000000"/>
                <w:sz w:val="24"/>
                <w:szCs w:val="24"/>
                <w:lang w:val="zh-CN"/>
              </w:rPr>
              <w:t>7</w:t>
            </w:r>
            <w:r>
              <w:rPr>
                <w:rFonts w:ascii="仿宋" w:eastAsia="仿宋" w:cs="仿宋"/>
                <w:color w:val="000000"/>
                <w:sz w:val="24"/>
                <w:szCs w:val="24"/>
                <w:lang w:val="zh-CN"/>
              </w:rPr>
              <w:tab/>
            </w:r>
          </w:p>
        </w:tc>
        <w:tc>
          <w:tcPr>
            <w:tcW w:w="100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eastAsia="仿宋"/>
                <w:color w:val="000000"/>
                <w:sz w:val="24"/>
                <w:szCs w:val="24"/>
              </w:rPr>
            </w:pPr>
            <w:r>
              <w:rPr>
                <w:rFonts w:eastAsia="仿宋"/>
                <w:color w:val="000000"/>
                <w:sz w:val="24"/>
                <w:szCs w:val="24"/>
              </w:rPr>
              <w:t>7.1</w:t>
            </w:r>
          </w:p>
        </w:tc>
        <w:tc>
          <w:tcPr>
            <w:tcW w:w="7277" w:type="dxa"/>
            <w:gridSpan w:val="2"/>
            <w:tcBorders>
              <w:top w:val="single" w:color="auto" w:sz="4" w:space="0"/>
              <w:left w:val="single" w:color="auto" w:sz="4" w:space="0"/>
              <w:bottom w:val="single" w:color="auto" w:sz="4" w:space="0"/>
            </w:tcBorders>
            <w:vAlign w:val="center"/>
          </w:tcPr>
          <w:p>
            <w:pPr>
              <w:autoSpaceDE w:val="0"/>
              <w:autoSpaceDN w:val="0"/>
              <w:adjustRightInd w:val="0"/>
              <w:rPr>
                <w:rFonts w:eastAsia="仿宋"/>
                <w:color w:val="000000"/>
                <w:sz w:val="24"/>
                <w:szCs w:val="24"/>
              </w:rPr>
            </w:pPr>
            <w:r>
              <w:rPr>
                <w:rFonts w:hint="eastAsia" w:ascii="仿宋" w:eastAsia="仿宋" w:cs="仿宋"/>
                <w:color w:val="000000"/>
                <w:sz w:val="24"/>
                <w:szCs w:val="24"/>
                <w:lang w:val="zh-CN"/>
              </w:rPr>
              <w:t>最高限价：本项目设有最高限价，投标人所投服务的价格不得超过最高限价，否则其报价为无效报价；服务最高限价详见（招标服务一览表）。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Ex>
        <w:trPr>
          <w:gridAfter w:val="1"/>
          <w:wAfter w:w="10" w:type="dxa"/>
          <w:trHeight w:val="70" w:hRule="atLeast"/>
        </w:trPr>
        <w:tc>
          <w:tcPr>
            <w:tcW w:w="612" w:type="dxa"/>
            <w:gridSpan w:val="2"/>
            <w:tcBorders>
              <w:top w:val="single" w:color="auto" w:sz="4" w:space="0"/>
              <w:bottom w:val="single" w:color="auto" w:sz="4" w:space="0"/>
              <w:right w:val="single" w:color="auto" w:sz="4" w:space="0"/>
            </w:tcBorders>
            <w:vAlign w:val="center"/>
          </w:tcPr>
          <w:p>
            <w:pPr>
              <w:tabs>
                <w:tab w:val="left" w:pos="420"/>
              </w:tabs>
              <w:autoSpaceDE w:val="0"/>
              <w:autoSpaceDN w:val="0"/>
              <w:adjustRightInd w:val="0"/>
              <w:ind w:left="420" w:hanging="420"/>
              <w:rPr>
                <w:rFonts w:eastAsia="仿宋"/>
                <w:color w:val="000000"/>
                <w:sz w:val="24"/>
                <w:szCs w:val="24"/>
              </w:rPr>
            </w:pPr>
            <w:r>
              <w:rPr>
                <w:rFonts w:ascii="仿宋" w:eastAsia="仿宋" w:cs="仿宋"/>
                <w:color w:val="000000"/>
                <w:sz w:val="24"/>
                <w:szCs w:val="24"/>
                <w:lang w:val="zh-CN"/>
              </w:rPr>
              <w:t>8</w:t>
            </w:r>
          </w:p>
        </w:tc>
        <w:tc>
          <w:tcPr>
            <w:tcW w:w="100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eastAsia="仿宋"/>
                <w:color w:val="000000"/>
                <w:sz w:val="24"/>
                <w:szCs w:val="24"/>
              </w:rPr>
            </w:pPr>
            <w:r>
              <w:rPr>
                <w:rFonts w:eastAsia="仿宋"/>
                <w:color w:val="000000"/>
                <w:sz w:val="24"/>
                <w:szCs w:val="24"/>
              </w:rPr>
              <w:t>8.1</w:t>
            </w:r>
          </w:p>
        </w:tc>
        <w:tc>
          <w:tcPr>
            <w:tcW w:w="7277" w:type="dxa"/>
            <w:gridSpan w:val="2"/>
            <w:tcBorders>
              <w:top w:val="single" w:color="auto" w:sz="4" w:space="0"/>
              <w:left w:val="single" w:color="auto" w:sz="4" w:space="0"/>
              <w:bottom w:val="single" w:color="auto" w:sz="4" w:space="0"/>
            </w:tcBorders>
            <w:vAlign w:val="center"/>
          </w:tcPr>
          <w:p>
            <w:pPr>
              <w:autoSpaceDE w:val="0"/>
              <w:autoSpaceDN w:val="0"/>
              <w:adjustRightInd w:val="0"/>
              <w:rPr>
                <w:rFonts w:eastAsia="仿宋"/>
                <w:color w:val="000000"/>
                <w:sz w:val="24"/>
                <w:szCs w:val="24"/>
              </w:rPr>
            </w:pPr>
            <w:r>
              <w:rPr>
                <w:rFonts w:hint="eastAsia" w:ascii="仿宋" w:eastAsia="仿宋" w:cs="仿宋"/>
                <w:color w:val="000000"/>
                <w:sz w:val="24"/>
                <w:szCs w:val="24"/>
                <w:lang w:val="zh-CN"/>
              </w:rPr>
              <w:t>其它要求：</w:t>
            </w:r>
          </w:p>
          <w:p>
            <w:pPr>
              <w:autoSpaceDE w:val="0"/>
              <w:autoSpaceDN w:val="0"/>
              <w:adjustRightInd w:val="0"/>
              <w:rPr>
                <w:rFonts w:eastAsia="仿宋"/>
                <w:color w:val="000000"/>
                <w:sz w:val="24"/>
                <w:szCs w:val="24"/>
              </w:rPr>
            </w:pPr>
            <w:r>
              <w:rPr>
                <w:rFonts w:ascii="仿宋" w:eastAsia="仿宋" w:cs="仿宋"/>
                <w:color w:val="000000"/>
                <w:sz w:val="24"/>
                <w:szCs w:val="24"/>
                <w:lang w:val="zh-CN"/>
              </w:rPr>
              <w:t>(1)</w:t>
            </w:r>
            <w:r>
              <w:rPr>
                <w:rFonts w:hint="eastAsia" w:ascii="仿宋" w:eastAsia="仿宋" w:cs="仿宋"/>
                <w:color w:val="000000"/>
                <w:sz w:val="24"/>
                <w:szCs w:val="24"/>
                <w:lang w:val="zh-CN"/>
              </w:rPr>
              <w:t>本次招标项目实行两阶段评标。投标人的投标文件由技术商务部分和报价部分两部分组成，投标人必须将技术商务部分和报价部分单独装订，分册密封投标，且技术商务部分不能体现任何试图影响评标委员会对投标文件的评估、比较或者推荐候选人的报价信息，如果投标人不接受上述方法，则按照无效投标处理。</w:t>
            </w:r>
          </w:p>
          <w:p>
            <w:pPr>
              <w:autoSpaceDE w:val="0"/>
              <w:autoSpaceDN w:val="0"/>
              <w:adjustRightInd w:val="0"/>
              <w:rPr>
                <w:rFonts w:eastAsia="仿宋"/>
                <w:color w:val="000000"/>
                <w:sz w:val="24"/>
                <w:szCs w:val="24"/>
              </w:rPr>
            </w:pPr>
            <w:r>
              <w:rPr>
                <w:rFonts w:ascii="仿宋" w:eastAsia="仿宋" w:cs="仿宋"/>
                <w:color w:val="000000"/>
                <w:sz w:val="24"/>
                <w:szCs w:val="24"/>
                <w:lang w:val="zh-CN"/>
              </w:rPr>
              <w:t xml:space="preserve">(2) </w:t>
            </w:r>
            <w:r>
              <w:rPr>
                <w:rFonts w:hint="eastAsia" w:ascii="仿宋" w:eastAsia="仿宋" w:cs="仿宋"/>
                <w:color w:val="000000"/>
                <w:sz w:val="24"/>
                <w:szCs w:val="24"/>
                <w:lang w:val="zh-CN"/>
              </w:rPr>
              <w:t>投标人须保障采购人在使用该服务或其任何一部分时不受到第三方关于侵犯专利权、商标权或工业设计权等知识产权的指控。如果任何第三方提出侵权指控与采购人无关，投标人须与第三方交涉并承担可能发生的责任与一切费用。如采购人因此而遭致损失的，投标人应赔偿该损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trHeight w:val="70" w:hRule="atLeast"/>
        </w:trPr>
        <w:tc>
          <w:tcPr>
            <w:tcW w:w="612"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400" w:lineRule="exact"/>
              <w:rPr>
                <w:rFonts w:ascii="仿宋" w:eastAsia="仿宋" w:cs="仿宋"/>
                <w:color w:val="000000"/>
                <w:sz w:val="24"/>
                <w:szCs w:val="24"/>
                <w:lang w:val="zh-CN"/>
              </w:rPr>
            </w:pPr>
            <w:r>
              <w:rPr>
                <w:rFonts w:ascii="仿宋" w:eastAsia="仿宋" w:cs="仿宋"/>
                <w:color w:val="000000"/>
                <w:sz w:val="24"/>
                <w:szCs w:val="24"/>
                <w:lang w:val="zh-CN"/>
              </w:rPr>
              <w:t>9</w:t>
            </w:r>
          </w:p>
        </w:tc>
        <w:tc>
          <w:tcPr>
            <w:tcW w:w="100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仿宋" w:eastAsia="仿宋"/>
                <w:color w:val="000000"/>
                <w:sz w:val="24"/>
                <w:szCs w:val="24"/>
                <w:lang w:val="zh-CN"/>
              </w:rPr>
            </w:pPr>
          </w:p>
        </w:tc>
        <w:tc>
          <w:tcPr>
            <w:tcW w:w="7277" w:type="dxa"/>
            <w:gridSpan w:val="2"/>
            <w:tcBorders>
              <w:top w:val="single" w:color="auto" w:sz="4" w:space="0"/>
              <w:left w:val="single" w:color="auto" w:sz="4" w:space="0"/>
              <w:bottom w:val="single" w:color="auto" w:sz="4" w:space="0"/>
            </w:tcBorders>
            <w:vAlign w:val="center"/>
          </w:tcPr>
          <w:p>
            <w:pPr>
              <w:autoSpaceDE w:val="0"/>
              <w:autoSpaceDN w:val="0"/>
              <w:adjustRightInd w:val="0"/>
              <w:rPr>
                <w:rFonts w:eastAsia="仿宋"/>
                <w:color w:val="000000"/>
                <w:sz w:val="24"/>
                <w:szCs w:val="24"/>
              </w:rPr>
            </w:pPr>
            <w:r>
              <w:rPr>
                <w:rFonts w:hint="eastAsia" w:ascii="仿宋" w:eastAsia="仿宋" w:cs="仿宋"/>
                <w:color w:val="000000"/>
                <w:sz w:val="24"/>
                <w:szCs w:val="24"/>
                <w:lang w:val="zh-CN"/>
              </w:rPr>
              <w:t>认定串通投标的情形：</w:t>
            </w:r>
          </w:p>
          <w:p>
            <w:pPr>
              <w:autoSpaceDE w:val="0"/>
              <w:autoSpaceDN w:val="0"/>
              <w:adjustRightInd w:val="0"/>
              <w:rPr>
                <w:rFonts w:eastAsia="仿宋"/>
                <w:color w:val="000000"/>
                <w:sz w:val="24"/>
                <w:szCs w:val="24"/>
              </w:rPr>
            </w:pPr>
            <w:r>
              <w:rPr>
                <w:rFonts w:hint="eastAsia" w:ascii="仿宋" w:eastAsia="仿宋" w:cs="仿宋"/>
                <w:color w:val="000000"/>
                <w:sz w:val="24"/>
                <w:szCs w:val="24"/>
                <w:lang w:val="zh-CN"/>
              </w:rPr>
              <w:t>评标委员会在评标过程中发现投标人存在下列情形之一的，可认定其有串通投标行为，并做出其投标无效的决定：</w:t>
            </w:r>
          </w:p>
          <w:p>
            <w:pPr>
              <w:autoSpaceDE w:val="0"/>
              <w:autoSpaceDN w:val="0"/>
              <w:adjustRightInd w:val="0"/>
              <w:rPr>
                <w:rFonts w:eastAsia="仿宋"/>
                <w:color w:val="000000"/>
                <w:sz w:val="24"/>
                <w:szCs w:val="24"/>
              </w:rPr>
            </w:pPr>
            <w:r>
              <w:rPr>
                <w:rFonts w:hint="eastAsia" w:ascii="仿宋" w:eastAsia="仿宋" w:cs="仿宋"/>
                <w:color w:val="000000"/>
                <w:sz w:val="24"/>
                <w:szCs w:val="24"/>
                <w:lang w:val="zh-CN"/>
              </w:rPr>
              <w:t>（</w:t>
            </w:r>
            <w:r>
              <w:rPr>
                <w:rFonts w:ascii="仿宋" w:eastAsia="仿宋" w:cs="仿宋"/>
                <w:color w:val="000000"/>
                <w:sz w:val="24"/>
                <w:szCs w:val="24"/>
                <w:lang w:val="zh-CN"/>
              </w:rPr>
              <w:t>1</w:t>
            </w:r>
            <w:r>
              <w:rPr>
                <w:rFonts w:hint="eastAsia" w:ascii="仿宋" w:eastAsia="仿宋" w:cs="仿宋"/>
                <w:color w:val="000000"/>
                <w:sz w:val="24"/>
                <w:szCs w:val="24"/>
                <w:lang w:val="zh-CN"/>
              </w:rPr>
              <w:t>）不同投标人的投标文件错、漏之处一致或雷同，且不能合理解释的；</w:t>
            </w:r>
          </w:p>
          <w:p>
            <w:pPr>
              <w:autoSpaceDE w:val="0"/>
              <w:autoSpaceDN w:val="0"/>
              <w:adjustRightInd w:val="0"/>
              <w:rPr>
                <w:rFonts w:eastAsia="仿宋"/>
                <w:color w:val="000000"/>
                <w:sz w:val="24"/>
                <w:szCs w:val="24"/>
              </w:rPr>
            </w:pPr>
            <w:r>
              <w:rPr>
                <w:rFonts w:hint="eastAsia" w:ascii="仿宋" w:eastAsia="仿宋" w:cs="仿宋"/>
                <w:color w:val="000000"/>
                <w:sz w:val="24"/>
                <w:szCs w:val="24"/>
                <w:lang w:val="zh-CN"/>
              </w:rPr>
              <w:t>（</w:t>
            </w:r>
            <w:r>
              <w:rPr>
                <w:rFonts w:ascii="仿宋" w:eastAsia="仿宋" w:cs="仿宋"/>
                <w:color w:val="000000"/>
                <w:sz w:val="24"/>
                <w:szCs w:val="24"/>
                <w:lang w:val="zh-CN"/>
              </w:rPr>
              <w:t>2</w:t>
            </w:r>
            <w:r>
              <w:rPr>
                <w:rFonts w:hint="eastAsia" w:ascii="仿宋" w:eastAsia="仿宋" w:cs="仿宋"/>
                <w:color w:val="000000"/>
                <w:sz w:val="24"/>
                <w:szCs w:val="24"/>
                <w:lang w:val="zh-CN"/>
              </w:rPr>
              <w:t>）不同的投标人的法定代表人、委托代理人等由同一个单位缴纳社会保险的；</w:t>
            </w:r>
          </w:p>
          <w:p>
            <w:pPr>
              <w:autoSpaceDE w:val="0"/>
              <w:autoSpaceDN w:val="0"/>
              <w:adjustRightInd w:val="0"/>
              <w:rPr>
                <w:rFonts w:eastAsia="仿宋"/>
                <w:color w:val="000000"/>
                <w:sz w:val="24"/>
                <w:szCs w:val="24"/>
              </w:rPr>
            </w:pPr>
            <w:r>
              <w:rPr>
                <w:rFonts w:hint="eastAsia" w:ascii="仿宋" w:eastAsia="仿宋" w:cs="仿宋"/>
                <w:color w:val="000000"/>
                <w:sz w:val="24"/>
                <w:szCs w:val="24"/>
                <w:lang w:val="zh-CN"/>
              </w:rPr>
              <w:t>（</w:t>
            </w:r>
            <w:r>
              <w:rPr>
                <w:rFonts w:ascii="仿宋" w:eastAsia="仿宋" w:cs="仿宋"/>
                <w:color w:val="000000"/>
                <w:sz w:val="24"/>
                <w:szCs w:val="24"/>
                <w:lang w:val="zh-CN"/>
              </w:rPr>
              <w:t>3</w:t>
            </w:r>
            <w:r>
              <w:rPr>
                <w:rFonts w:hint="eastAsia" w:ascii="仿宋" w:eastAsia="仿宋" w:cs="仿宋"/>
                <w:color w:val="000000"/>
                <w:sz w:val="24"/>
                <w:szCs w:val="24"/>
                <w:lang w:val="zh-CN"/>
              </w:rPr>
              <w:t>）由同一人或分别由几个有利害关系人携带两个以上（含两个）投标人的企业资料参与资格审查、领取招标资料，或代表两个以上（含两个）投标人参加招标答疑会、交纳或退还投标保证金、开标的；</w:t>
            </w:r>
          </w:p>
          <w:p>
            <w:pPr>
              <w:autoSpaceDE w:val="0"/>
              <w:autoSpaceDN w:val="0"/>
              <w:adjustRightInd w:val="0"/>
              <w:rPr>
                <w:rFonts w:eastAsia="仿宋"/>
                <w:color w:val="000000"/>
                <w:sz w:val="24"/>
                <w:szCs w:val="24"/>
              </w:rPr>
            </w:pPr>
            <w:r>
              <w:rPr>
                <w:rFonts w:ascii="仿宋" w:eastAsia="仿宋" w:cs="仿宋"/>
                <w:color w:val="000000"/>
                <w:sz w:val="24"/>
                <w:szCs w:val="24"/>
                <w:lang w:val="zh-CN"/>
              </w:rPr>
              <w:t>(4)</w:t>
            </w:r>
            <w:r>
              <w:rPr>
                <w:rFonts w:hint="eastAsia" w:ascii="仿宋" w:eastAsia="仿宋" w:cs="仿宋"/>
                <w:color w:val="000000"/>
                <w:sz w:val="24"/>
                <w:szCs w:val="24"/>
                <w:lang w:val="zh-CN"/>
              </w:rPr>
              <w:t>有关法律、法规或规章规定的其他串通投标行为。</w:t>
            </w:r>
          </w:p>
          <w:p>
            <w:pPr>
              <w:autoSpaceDE w:val="0"/>
              <w:autoSpaceDN w:val="0"/>
              <w:adjustRightInd w:val="0"/>
              <w:rPr>
                <w:rFonts w:eastAsia="仿宋"/>
                <w:color w:val="000000"/>
                <w:sz w:val="24"/>
                <w:szCs w:val="24"/>
              </w:rPr>
            </w:pPr>
            <w:r>
              <w:rPr>
                <w:rFonts w:hint="eastAsia" w:ascii="仿宋" w:eastAsia="仿宋" w:cs="仿宋"/>
                <w:color w:val="000000"/>
                <w:sz w:val="24"/>
                <w:szCs w:val="24"/>
                <w:lang w:val="zh-CN"/>
              </w:rPr>
              <w:t>评标委员会决定投标的响应性只根据投标文件本身的内容，而不寻求其他的外部证据。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trHeight w:val="70" w:hRule="atLeast"/>
        </w:trPr>
        <w:tc>
          <w:tcPr>
            <w:tcW w:w="612"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400" w:lineRule="exact"/>
              <w:rPr>
                <w:rFonts w:ascii="仿宋" w:eastAsia="仿宋" w:cs="仿宋"/>
                <w:color w:val="000000"/>
                <w:sz w:val="24"/>
                <w:szCs w:val="24"/>
                <w:lang w:val="zh-CN"/>
              </w:rPr>
            </w:pPr>
            <w:r>
              <w:rPr>
                <w:rFonts w:ascii="仿宋" w:eastAsia="仿宋" w:cs="仿宋"/>
                <w:color w:val="000000"/>
                <w:sz w:val="24"/>
                <w:szCs w:val="24"/>
                <w:lang w:val="zh-CN"/>
              </w:rPr>
              <w:t>10</w:t>
            </w:r>
          </w:p>
        </w:tc>
        <w:tc>
          <w:tcPr>
            <w:tcW w:w="100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仿宋" w:eastAsia="仿宋"/>
                <w:color w:val="000000"/>
                <w:sz w:val="24"/>
                <w:szCs w:val="24"/>
                <w:lang w:val="zh-CN"/>
              </w:rPr>
            </w:pPr>
          </w:p>
        </w:tc>
        <w:tc>
          <w:tcPr>
            <w:tcW w:w="7277" w:type="dxa"/>
            <w:gridSpan w:val="2"/>
            <w:tcBorders>
              <w:top w:val="single" w:color="auto" w:sz="4" w:space="0"/>
              <w:left w:val="single" w:color="auto" w:sz="4" w:space="0"/>
              <w:bottom w:val="single" w:color="auto" w:sz="4" w:space="0"/>
            </w:tcBorders>
            <w:vAlign w:val="center"/>
          </w:tcPr>
          <w:p>
            <w:pPr>
              <w:autoSpaceDE w:val="0"/>
              <w:autoSpaceDN w:val="0"/>
              <w:adjustRightInd w:val="0"/>
              <w:rPr>
                <w:rFonts w:eastAsia="仿宋"/>
                <w:color w:val="000000"/>
                <w:sz w:val="24"/>
                <w:szCs w:val="24"/>
                <w:lang w:val="zh-CN"/>
              </w:rPr>
            </w:pPr>
            <w:r>
              <w:rPr>
                <w:rFonts w:hint="eastAsia" w:ascii="仿宋" w:eastAsia="仿宋" w:cs="仿宋"/>
                <w:color w:val="000000"/>
                <w:sz w:val="24"/>
                <w:szCs w:val="24"/>
                <w:lang w:val="zh-CN"/>
              </w:rPr>
              <w:t>重大偏差与细微偏差：</w:t>
            </w:r>
          </w:p>
          <w:p>
            <w:pPr>
              <w:autoSpaceDE w:val="0"/>
              <w:autoSpaceDN w:val="0"/>
              <w:adjustRightInd w:val="0"/>
              <w:rPr>
                <w:rFonts w:eastAsia="仿宋"/>
                <w:color w:val="000000"/>
                <w:sz w:val="24"/>
                <w:szCs w:val="24"/>
              </w:rPr>
            </w:pPr>
            <w:r>
              <w:rPr>
                <w:rFonts w:hint="eastAsia" w:ascii="仿宋" w:eastAsia="仿宋" w:cs="仿宋"/>
                <w:color w:val="000000"/>
                <w:sz w:val="24"/>
                <w:szCs w:val="24"/>
                <w:lang w:val="zh-CN"/>
              </w:rPr>
              <w:t>（</w:t>
            </w:r>
            <w:r>
              <w:rPr>
                <w:rFonts w:ascii="仿宋" w:eastAsia="仿宋" w:cs="仿宋"/>
                <w:color w:val="000000"/>
                <w:sz w:val="24"/>
                <w:szCs w:val="24"/>
                <w:lang w:val="zh-CN"/>
              </w:rPr>
              <w:t>1</w:t>
            </w:r>
            <w:r>
              <w:rPr>
                <w:rFonts w:hint="eastAsia" w:ascii="仿宋" w:eastAsia="仿宋" w:cs="仿宋"/>
                <w:color w:val="000000"/>
                <w:sz w:val="24"/>
                <w:szCs w:val="24"/>
                <w:lang w:val="zh-CN"/>
              </w:rPr>
              <w:t>）下列情况属于重大偏差：</w:t>
            </w:r>
          </w:p>
          <w:p>
            <w:pPr>
              <w:autoSpaceDE w:val="0"/>
              <w:autoSpaceDN w:val="0"/>
              <w:adjustRightInd w:val="0"/>
              <w:rPr>
                <w:rFonts w:eastAsia="仿宋"/>
                <w:color w:val="000000"/>
                <w:sz w:val="24"/>
                <w:szCs w:val="24"/>
              </w:rPr>
            </w:pPr>
            <w:r>
              <w:rPr>
                <w:rFonts w:ascii="仿宋" w:eastAsia="仿宋" w:cs="仿宋"/>
                <w:color w:val="000000"/>
                <w:sz w:val="24"/>
                <w:szCs w:val="24"/>
                <w:lang w:val="zh-CN"/>
              </w:rPr>
              <w:t xml:space="preserve">    1</w:t>
            </w:r>
            <w:r>
              <w:rPr>
                <w:rFonts w:hint="eastAsia" w:ascii="仿宋" w:eastAsia="仿宋" w:cs="仿宋"/>
                <w:color w:val="000000"/>
                <w:sz w:val="24"/>
                <w:szCs w:val="24"/>
                <w:lang w:val="zh-CN"/>
              </w:rPr>
              <w:t>）投标文件未按招标文件要求加盖公章并由法定代表人或其书面授权的代理人签字的；</w:t>
            </w:r>
          </w:p>
          <w:p>
            <w:pPr>
              <w:autoSpaceDE w:val="0"/>
              <w:autoSpaceDN w:val="0"/>
              <w:adjustRightInd w:val="0"/>
              <w:rPr>
                <w:rFonts w:eastAsia="仿宋"/>
                <w:color w:val="000000"/>
                <w:sz w:val="24"/>
                <w:szCs w:val="24"/>
              </w:rPr>
            </w:pPr>
            <w:r>
              <w:rPr>
                <w:rFonts w:ascii="仿宋" w:eastAsia="仿宋" w:cs="仿宋"/>
                <w:color w:val="000000"/>
                <w:sz w:val="24"/>
                <w:szCs w:val="24"/>
                <w:lang w:val="zh-CN"/>
              </w:rPr>
              <w:t xml:space="preserve">    2</w:t>
            </w:r>
            <w:r>
              <w:rPr>
                <w:rFonts w:hint="eastAsia" w:ascii="仿宋" w:eastAsia="仿宋" w:cs="仿宋"/>
                <w:color w:val="000000"/>
                <w:sz w:val="24"/>
                <w:szCs w:val="24"/>
                <w:lang w:val="zh-CN"/>
              </w:rPr>
              <w:t>）投标文件载明的招标项目服务期限不符合招标文件规定的；</w:t>
            </w:r>
          </w:p>
          <w:p>
            <w:pPr>
              <w:autoSpaceDE w:val="0"/>
              <w:autoSpaceDN w:val="0"/>
              <w:adjustRightInd w:val="0"/>
              <w:rPr>
                <w:rFonts w:eastAsia="仿宋"/>
                <w:color w:val="000000"/>
                <w:sz w:val="24"/>
                <w:szCs w:val="24"/>
              </w:rPr>
            </w:pPr>
            <w:r>
              <w:rPr>
                <w:rFonts w:ascii="仿宋" w:eastAsia="仿宋" w:cs="仿宋"/>
                <w:color w:val="000000"/>
                <w:sz w:val="24"/>
                <w:szCs w:val="24"/>
                <w:lang w:val="zh-CN"/>
              </w:rPr>
              <w:t xml:space="preserve">    3</w:t>
            </w:r>
            <w:r>
              <w:rPr>
                <w:rFonts w:hint="eastAsia" w:ascii="仿宋" w:eastAsia="仿宋" w:cs="仿宋"/>
                <w:color w:val="000000"/>
                <w:sz w:val="24"/>
                <w:szCs w:val="24"/>
                <w:lang w:val="zh-CN"/>
              </w:rPr>
              <w:t>）明显不符合技术商务指标及要求的；</w:t>
            </w:r>
          </w:p>
          <w:p>
            <w:pPr>
              <w:autoSpaceDE w:val="0"/>
              <w:autoSpaceDN w:val="0"/>
              <w:adjustRightInd w:val="0"/>
              <w:rPr>
                <w:rFonts w:eastAsia="仿宋"/>
                <w:color w:val="000000"/>
                <w:sz w:val="24"/>
                <w:szCs w:val="24"/>
              </w:rPr>
            </w:pPr>
            <w:r>
              <w:rPr>
                <w:rFonts w:ascii="仿宋" w:eastAsia="仿宋" w:cs="仿宋"/>
                <w:color w:val="000000"/>
                <w:sz w:val="24"/>
                <w:szCs w:val="24"/>
                <w:lang w:val="zh-CN"/>
              </w:rPr>
              <w:t xml:space="preserve">    4</w:t>
            </w:r>
            <w:r>
              <w:rPr>
                <w:rFonts w:hint="eastAsia" w:ascii="仿宋" w:eastAsia="仿宋" w:cs="仿宋"/>
                <w:color w:val="000000"/>
                <w:sz w:val="24"/>
                <w:szCs w:val="24"/>
                <w:lang w:val="zh-CN"/>
              </w:rPr>
              <w:t>）投标文件附有招标人不能接受的条件；</w:t>
            </w:r>
          </w:p>
          <w:p>
            <w:pPr>
              <w:autoSpaceDE w:val="0"/>
              <w:autoSpaceDN w:val="0"/>
              <w:adjustRightInd w:val="0"/>
              <w:rPr>
                <w:rFonts w:eastAsia="仿宋"/>
                <w:color w:val="000000"/>
                <w:sz w:val="24"/>
                <w:szCs w:val="24"/>
              </w:rPr>
            </w:pPr>
            <w:r>
              <w:rPr>
                <w:rFonts w:ascii="仿宋" w:eastAsia="仿宋" w:cs="仿宋"/>
                <w:color w:val="000000"/>
                <w:sz w:val="24"/>
                <w:szCs w:val="24"/>
                <w:lang w:val="zh-CN"/>
              </w:rPr>
              <w:t xml:space="preserve">    5</w:t>
            </w:r>
            <w:r>
              <w:rPr>
                <w:rFonts w:hint="eastAsia" w:ascii="仿宋" w:eastAsia="仿宋" w:cs="仿宋"/>
                <w:color w:val="000000"/>
                <w:sz w:val="24"/>
                <w:szCs w:val="24"/>
                <w:lang w:val="zh-CN"/>
              </w:rPr>
              <w:t>）不符合招标文件中规定的其他实质性要求。</w:t>
            </w:r>
          </w:p>
          <w:p>
            <w:pPr>
              <w:autoSpaceDE w:val="0"/>
              <w:autoSpaceDN w:val="0"/>
              <w:adjustRightInd w:val="0"/>
              <w:rPr>
                <w:rFonts w:eastAsia="仿宋"/>
                <w:color w:val="000000"/>
                <w:sz w:val="24"/>
                <w:szCs w:val="24"/>
              </w:rPr>
            </w:pPr>
            <w:r>
              <w:rPr>
                <w:rFonts w:hint="eastAsia" w:ascii="仿宋" w:eastAsia="仿宋" w:cs="仿宋"/>
                <w:color w:val="000000"/>
                <w:sz w:val="24"/>
                <w:szCs w:val="24"/>
                <w:lang w:val="zh-CN"/>
              </w:rPr>
              <w:t>投标文件有上述情形之一的，应认定为未对招标文件作出实质性响应，作无效投标处理。</w:t>
            </w:r>
          </w:p>
          <w:p>
            <w:pPr>
              <w:autoSpaceDE w:val="0"/>
              <w:autoSpaceDN w:val="0"/>
              <w:adjustRightInd w:val="0"/>
              <w:rPr>
                <w:rFonts w:ascii="仿宋" w:eastAsia="仿宋"/>
                <w:color w:val="000000"/>
                <w:sz w:val="24"/>
                <w:szCs w:val="24"/>
                <w:lang w:val="zh-CN"/>
              </w:rPr>
            </w:pPr>
            <w:r>
              <w:rPr>
                <w:rFonts w:ascii="仿宋" w:eastAsia="仿宋" w:cs="仿宋"/>
                <w:color w:val="000000"/>
                <w:sz w:val="24"/>
                <w:szCs w:val="24"/>
                <w:lang w:val="zh-CN"/>
              </w:rPr>
              <w:t xml:space="preserve">  (2)</w:t>
            </w:r>
            <w:r>
              <w:rPr>
                <w:rFonts w:hint="eastAsia" w:ascii="仿宋" w:eastAsia="仿宋" w:cs="仿宋"/>
                <w:color w:val="000000"/>
                <w:sz w:val="24"/>
                <w:szCs w:val="24"/>
                <w:lang w:val="zh-CN"/>
              </w:rPr>
              <w:t>细微偏差。投标文件在实质上响应招标文件要求，但在个别地方存在漏项或者提供了不完整的技术信息和数据等情况，并且补正这些遗漏或者不完整不会对其他投标人造成不公平的结果。细微偏差不影响投标文件的有效性。</w:t>
            </w:r>
          </w:p>
          <w:p>
            <w:pPr>
              <w:autoSpaceDE w:val="0"/>
              <w:autoSpaceDN w:val="0"/>
              <w:adjustRightInd w:val="0"/>
              <w:rPr>
                <w:rFonts w:ascii="仿宋" w:eastAsia="仿宋"/>
                <w:color w:val="000000"/>
                <w:sz w:val="24"/>
                <w:szCs w:val="24"/>
                <w:lang w:val="zh-CN"/>
              </w:rPr>
            </w:pPr>
            <w:r>
              <w:rPr>
                <w:rFonts w:hint="eastAsia" w:ascii="仿宋" w:eastAsia="仿宋" w:cs="仿宋"/>
                <w:color w:val="000000"/>
                <w:sz w:val="24"/>
                <w:szCs w:val="24"/>
                <w:lang w:val="zh-CN"/>
              </w:rPr>
              <w:t>评审小组应当书面要求存在细微偏差的投标人在评标结束前予以补正。补正的程序和方法按投标人须知第</w:t>
            </w:r>
            <w:r>
              <w:rPr>
                <w:rFonts w:ascii="仿宋" w:eastAsia="仿宋" w:cs="仿宋"/>
                <w:color w:val="000000"/>
                <w:sz w:val="24"/>
                <w:szCs w:val="24"/>
                <w:lang w:val="zh-CN"/>
              </w:rPr>
              <w:t>18</w:t>
            </w:r>
            <w:r>
              <w:rPr>
                <w:rFonts w:hint="eastAsia" w:ascii="仿宋" w:eastAsia="仿宋" w:cs="仿宋"/>
                <w:color w:val="000000"/>
                <w:sz w:val="24"/>
                <w:szCs w:val="24"/>
                <w:lang w:val="zh-CN"/>
              </w:rPr>
              <w:t>条对澄清的规定执行。无法补正的，可在评审时对细微偏差作不利于该投标人的认定。</w:t>
            </w:r>
          </w:p>
          <w:p>
            <w:pPr>
              <w:autoSpaceDE w:val="0"/>
              <w:autoSpaceDN w:val="0"/>
              <w:adjustRightInd w:val="0"/>
              <w:ind w:firstLine="480" w:firstLineChars="200"/>
              <w:rPr>
                <w:rFonts w:eastAsia="仿宋"/>
                <w:color w:val="000000"/>
                <w:sz w:val="24"/>
                <w:szCs w:val="24"/>
              </w:rPr>
            </w:pPr>
            <w:r>
              <w:rPr>
                <w:rFonts w:hint="eastAsia" w:ascii="仿宋" w:eastAsia="仿宋" w:cs="仿宋"/>
                <w:color w:val="000000"/>
                <w:sz w:val="24"/>
                <w:szCs w:val="24"/>
                <w:lang w:val="zh-CN"/>
              </w:rPr>
              <w:t>细微偏差的可能情形包括：</w:t>
            </w:r>
          </w:p>
          <w:p>
            <w:pPr>
              <w:autoSpaceDE w:val="0"/>
              <w:autoSpaceDN w:val="0"/>
              <w:adjustRightInd w:val="0"/>
              <w:ind w:firstLine="480" w:firstLineChars="200"/>
              <w:rPr>
                <w:rFonts w:eastAsia="仿宋"/>
                <w:color w:val="000000"/>
                <w:sz w:val="24"/>
                <w:szCs w:val="24"/>
              </w:rPr>
            </w:pPr>
            <w:r>
              <w:rPr>
                <w:rFonts w:ascii="仿宋" w:eastAsia="仿宋" w:cs="仿宋"/>
                <w:color w:val="000000"/>
                <w:sz w:val="24"/>
                <w:szCs w:val="24"/>
                <w:lang w:val="zh-CN"/>
              </w:rPr>
              <w:t>1)</w:t>
            </w:r>
            <w:r>
              <w:rPr>
                <w:rFonts w:hint="eastAsia" w:ascii="仿宋" w:eastAsia="仿宋" w:cs="仿宋"/>
                <w:color w:val="000000"/>
                <w:sz w:val="24"/>
                <w:szCs w:val="24"/>
                <w:lang w:val="zh-CN"/>
              </w:rPr>
              <w:t>有明显文字和算术计算错误的内容，能接受评委会提出修正意见的；</w:t>
            </w:r>
          </w:p>
          <w:p>
            <w:pPr>
              <w:autoSpaceDE w:val="0"/>
              <w:autoSpaceDN w:val="0"/>
              <w:adjustRightInd w:val="0"/>
              <w:rPr>
                <w:rFonts w:eastAsia="仿宋"/>
                <w:color w:val="000000"/>
                <w:sz w:val="24"/>
                <w:szCs w:val="24"/>
              </w:rPr>
            </w:pPr>
            <w:r>
              <w:rPr>
                <w:rFonts w:ascii="仿宋" w:eastAsia="仿宋" w:cs="仿宋"/>
                <w:color w:val="000000"/>
                <w:sz w:val="24"/>
                <w:szCs w:val="24"/>
                <w:lang w:val="zh-CN"/>
              </w:rPr>
              <w:t xml:space="preserve">     2)</w:t>
            </w:r>
            <w:r>
              <w:rPr>
                <w:rFonts w:hint="eastAsia" w:ascii="仿宋" w:eastAsia="仿宋" w:cs="仿宋"/>
                <w:color w:val="000000"/>
                <w:sz w:val="24"/>
                <w:szCs w:val="24"/>
                <w:lang w:val="zh-CN"/>
              </w:rPr>
              <w:t>同类问题出现前后文字表述不一致；</w:t>
            </w:r>
          </w:p>
          <w:p>
            <w:pPr>
              <w:autoSpaceDE w:val="0"/>
              <w:autoSpaceDN w:val="0"/>
              <w:adjustRightInd w:val="0"/>
              <w:rPr>
                <w:rFonts w:ascii="仿宋" w:eastAsia="仿宋"/>
                <w:color w:val="000000"/>
                <w:sz w:val="24"/>
                <w:szCs w:val="24"/>
                <w:lang w:val="zh-CN"/>
              </w:rPr>
            </w:pPr>
            <w:r>
              <w:rPr>
                <w:rFonts w:ascii="仿宋" w:eastAsia="仿宋" w:cs="仿宋"/>
                <w:color w:val="000000"/>
                <w:sz w:val="24"/>
                <w:szCs w:val="24"/>
                <w:lang w:val="zh-CN"/>
              </w:rPr>
              <w:t xml:space="preserve">     3)</w:t>
            </w:r>
            <w:r>
              <w:rPr>
                <w:rFonts w:hint="eastAsia" w:ascii="仿宋" w:eastAsia="仿宋" w:cs="仿宋"/>
                <w:color w:val="000000"/>
                <w:sz w:val="24"/>
                <w:szCs w:val="24"/>
                <w:lang w:val="zh-CN"/>
              </w:rPr>
              <w:t>含义不明确的表述；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Ex>
        <w:trPr>
          <w:gridBefore w:val="1"/>
          <w:wBefore w:w="10" w:type="dxa"/>
          <w:trHeight w:val="70" w:hRule="atLeast"/>
        </w:trPr>
        <w:tc>
          <w:tcPr>
            <w:tcW w:w="612" w:type="dxa"/>
            <w:gridSpan w:val="2"/>
            <w:tcBorders>
              <w:top w:val="single" w:color="auto" w:sz="4" w:space="0"/>
              <w:bottom w:val="single" w:color="auto" w:sz="4" w:space="0"/>
              <w:right w:val="single" w:color="auto" w:sz="4" w:space="0"/>
            </w:tcBorders>
            <w:vAlign w:val="center"/>
          </w:tcPr>
          <w:p>
            <w:pPr>
              <w:autoSpaceDE w:val="0"/>
              <w:autoSpaceDN w:val="0"/>
              <w:adjustRightInd w:val="0"/>
              <w:spacing w:line="400" w:lineRule="exact"/>
              <w:rPr>
                <w:rFonts w:ascii="仿宋" w:eastAsia="仿宋" w:cs="仿宋"/>
                <w:color w:val="000000"/>
                <w:sz w:val="24"/>
                <w:szCs w:val="24"/>
                <w:lang w:val="zh-CN"/>
              </w:rPr>
            </w:pPr>
            <w:r>
              <w:rPr>
                <w:rFonts w:ascii="仿宋" w:eastAsia="仿宋" w:cs="仿宋"/>
                <w:color w:val="000000"/>
                <w:sz w:val="24"/>
                <w:szCs w:val="24"/>
                <w:lang w:val="zh-CN"/>
              </w:rPr>
              <w:t>1</w:t>
            </w:r>
            <w:r>
              <w:rPr>
                <w:rFonts w:hint="eastAsia" w:ascii="仿宋" w:eastAsia="仿宋" w:cs="仿宋"/>
                <w:color w:val="000000"/>
                <w:sz w:val="24"/>
                <w:szCs w:val="24"/>
                <w:lang w:val="zh-CN"/>
              </w:rPr>
              <w:t>1</w:t>
            </w:r>
          </w:p>
        </w:tc>
        <w:tc>
          <w:tcPr>
            <w:tcW w:w="1008"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仿宋" w:eastAsia="仿宋"/>
                <w:color w:val="000000"/>
                <w:sz w:val="24"/>
                <w:szCs w:val="24"/>
                <w:lang w:val="zh-CN"/>
              </w:rPr>
            </w:pPr>
          </w:p>
        </w:tc>
        <w:tc>
          <w:tcPr>
            <w:tcW w:w="7277" w:type="dxa"/>
            <w:gridSpan w:val="2"/>
            <w:tcBorders>
              <w:top w:val="single" w:color="auto" w:sz="4" w:space="0"/>
              <w:left w:val="single" w:color="auto" w:sz="4" w:space="0"/>
              <w:bottom w:val="single" w:color="auto" w:sz="4" w:space="0"/>
            </w:tcBorders>
            <w:vAlign w:val="center"/>
          </w:tcPr>
          <w:p>
            <w:pPr>
              <w:autoSpaceDE w:val="0"/>
              <w:autoSpaceDN w:val="0"/>
              <w:adjustRightInd w:val="0"/>
              <w:jc w:val="left"/>
              <w:rPr>
                <w:rFonts w:eastAsia="仿宋"/>
                <w:color w:val="000000"/>
                <w:sz w:val="24"/>
                <w:szCs w:val="24"/>
                <w:lang w:val="zh-CN"/>
              </w:rPr>
            </w:pPr>
            <w:r>
              <w:rPr>
                <w:rFonts w:hint="eastAsia" w:ascii="仿宋" w:eastAsia="仿宋" w:cs="仿宋"/>
                <w:color w:val="000000"/>
                <w:sz w:val="24"/>
                <w:szCs w:val="24"/>
                <w:lang w:val="zh-CN"/>
              </w:rPr>
              <w:t>其它重要须知：</w:t>
            </w:r>
          </w:p>
          <w:p>
            <w:pPr>
              <w:autoSpaceDE w:val="0"/>
              <w:autoSpaceDN w:val="0"/>
              <w:adjustRightInd w:val="0"/>
              <w:rPr>
                <w:rFonts w:eastAsia="仿宋"/>
                <w:b/>
                <w:bCs/>
                <w:color w:val="000000"/>
                <w:sz w:val="24"/>
                <w:szCs w:val="24"/>
                <w:lang w:val="zh-CN"/>
              </w:rPr>
            </w:pPr>
            <w:r>
              <w:rPr>
                <w:rFonts w:hint="eastAsia" w:ascii="仿宋" w:eastAsia="仿宋" w:cs="仿宋"/>
                <w:color w:val="000000"/>
                <w:sz w:val="24"/>
                <w:szCs w:val="24"/>
                <w:lang w:val="zh-CN"/>
              </w:rPr>
              <w:t>中标后中标投标人有关情况将公示。</w:t>
            </w:r>
          </w:p>
        </w:tc>
      </w:tr>
    </w:tbl>
    <w:p>
      <w:pPr>
        <w:autoSpaceDE w:val="0"/>
        <w:autoSpaceDN w:val="0"/>
        <w:adjustRightInd w:val="0"/>
        <w:spacing w:line="420" w:lineRule="exact"/>
        <w:ind w:firstLine="482" w:firstLineChars="200"/>
        <w:rPr>
          <w:rFonts w:eastAsia="仿宋"/>
          <w:b/>
          <w:bCs/>
          <w:color w:val="000000"/>
          <w:sz w:val="24"/>
          <w:szCs w:val="24"/>
        </w:rPr>
      </w:pPr>
      <w:r>
        <w:rPr>
          <w:rFonts w:hint="eastAsia" w:ascii="仿宋" w:eastAsia="仿宋" w:cs="仿宋"/>
          <w:b/>
          <w:bCs/>
          <w:color w:val="000000"/>
          <w:kern w:val="0"/>
          <w:sz w:val="24"/>
          <w:szCs w:val="24"/>
          <w:lang w:val="zh-CN"/>
        </w:rPr>
        <w:t>附件</w:t>
      </w:r>
      <w:r>
        <w:rPr>
          <w:rFonts w:ascii="仿宋" w:eastAsia="仿宋" w:cs="仿宋"/>
          <w:b/>
          <w:bCs/>
          <w:color w:val="000000"/>
          <w:kern w:val="0"/>
          <w:sz w:val="24"/>
          <w:szCs w:val="24"/>
          <w:lang w:val="zh-CN"/>
        </w:rPr>
        <w:t>A</w:t>
      </w:r>
      <w:r>
        <w:rPr>
          <w:rFonts w:hint="eastAsia" w:ascii="仿宋" w:eastAsia="仿宋" w:cs="仿宋"/>
          <w:b/>
          <w:bCs/>
          <w:color w:val="000000"/>
          <w:sz w:val="24"/>
          <w:szCs w:val="24"/>
          <w:lang w:val="zh-CN"/>
        </w:rPr>
        <w:t>：评标标准和方法</w:t>
      </w:r>
    </w:p>
    <w:p>
      <w:pPr>
        <w:autoSpaceDE w:val="0"/>
        <w:autoSpaceDN w:val="0"/>
        <w:adjustRightInd w:val="0"/>
        <w:spacing w:line="400" w:lineRule="exact"/>
        <w:ind w:firstLine="480"/>
        <w:rPr>
          <w:rFonts w:eastAsia="仿宋"/>
          <w:color w:val="000000"/>
          <w:sz w:val="24"/>
          <w:szCs w:val="24"/>
        </w:rPr>
      </w:pPr>
      <w:r>
        <w:rPr>
          <w:rFonts w:hint="eastAsia" w:ascii="仿宋" w:eastAsia="仿宋" w:cs="仿宋"/>
          <w:color w:val="000000"/>
          <w:sz w:val="24"/>
          <w:szCs w:val="24"/>
        </w:rPr>
        <w:t>评审小组</w:t>
      </w:r>
      <w:r>
        <w:rPr>
          <w:rFonts w:hint="eastAsia" w:ascii="仿宋" w:eastAsia="仿宋" w:cs="仿宋"/>
          <w:color w:val="000000"/>
          <w:sz w:val="24"/>
          <w:szCs w:val="24"/>
          <w:lang w:val="zh-CN"/>
        </w:rPr>
        <w:t>将按照规定对各投标人的投标文件采用相同的程序和标准进行评价和比较，对通过资格及符合性检查的各合格投标人根据以下标准和方法进行评估，评议过程严格按照招标文件的要求和条件进行。</w:t>
      </w:r>
    </w:p>
    <w:p>
      <w:pPr>
        <w:autoSpaceDE w:val="0"/>
        <w:autoSpaceDN w:val="0"/>
        <w:adjustRightInd w:val="0"/>
        <w:spacing w:line="400" w:lineRule="exact"/>
        <w:ind w:firstLine="471"/>
        <w:rPr>
          <w:rFonts w:eastAsia="仿宋"/>
          <w:b/>
          <w:bCs/>
          <w:color w:val="000000"/>
          <w:sz w:val="24"/>
          <w:szCs w:val="24"/>
        </w:rPr>
      </w:pPr>
      <w:r>
        <w:rPr>
          <w:rFonts w:hint="eastAsia" w:ascii="仿宋" w:eastAsia="仿宋" w:cs="仿宋"/>
          <w:b/>
          <w:bCs/>
          <w:color w:val="000000"/>
          <w:sz w:val="24"/>
          <w:szCs w:val="24"/>
          <w:lang w:val="zh-CN"/>
        </w:rPr>
        <w:t>本项目评标采用综合评分法，分技术商务标和报价标两阶段评标，第一阶段评技术商务标，第二阶段评报价标。</w:t>
      </w:r>
    </w:p>
    <w:p>
      <w:pPr>
        <w:autoSpaceDE w:val="0"/>
        <w:autoSpaceDN w:val="0"/>
        <w:adjustRightInd w:val="0"/>
        <w:spacing w:line="400" w:lineRule="exact"/>
        <w:ind w:firstLine="538"/>
        <w:rPr>
          <w:rFonts w:eastAsia="仿宋"/>
          <w:color w:val="000000"/>
          <w:spacing w:val="-2"/>
          <w:sz w:val="24"/>
          <w:szCs w:val="24"/>
        </w:rPr>
      </w:pPr>
      <w:r>
        <w:rPr>
          <w:rFonts w:hint="eastAsia" w:ascii="仿宋" w:eastAsia="仿宋" w:cs="仿宋"/>
          <w:color w:val="000000"/>
          <w:spacing w:val="-2"/>
          <w:sz w:val="24"/>
          <w:szCs w:val="24"/>
          <w:lang w:val="zh-CN"/>
        </w:rPr>
        <w:t>第一阶段进行技术商务标的评标。评标委员会按照招标文件规定的评标方法和标准，对通过资格及符合性审查的技术商务标进行评审，评出实质性响应招标文件技术商务要求的投标人，并计算出各投标人技术商务标的得分。</w:t>
      </w:r>
    </w:p>
    <w:p>
      <w:pPr>
        <w:autoSpaceDE w:val="0"/>
        <w:autoSpaceDN w:val="0"/>
        <w:adjustRightInd w:val="0"/>
        <w:spacing w:line="400" w:lineRule="exact"/>
        <w:ind w:firstLine="538"/>
        <w:rPr>
          <w:rFonts w:eastAsia="仿宋"/>
          <w:color w:val="000000"/>
          <w:spacing w:val="-2"/>
          <w:sz w:val="24"/>
          <w:szCs w:val="24"/>
        </w:rPr>
      </w:pPr>
      <w:r>
        <w:rPr>
          <w:rFonts w:hint="eastAsia" w:ascii="仿宋" w:eastAsia="仿宋" w:cs="仿宋"/>
          <w:color w:val="000000"/>
          <w:spacing w:val="-2"/>
          <w:sz w:val="24"/>
          <w:szCs w:val="24"/>
          <w:lang w:val="zh-CN"/>
        </w:rPr>
        <w:t>第二阶段进行</w:t>
      </w:r>
      <w:r>
        <w:rPr>
          <w:rFonts w:hint="eastAsia" w:ascii="仿宋" w:eastAsia="仿宋" w:cs="仿宋"/>
          <w:color w:val="000000"/>
          <w:sz w:val="24"/>
          <w:szCs w:val="24"/>
          <w:lang w:val="zh-CN"/>
        </w:rPr>
        <w:t>报价标</w:t>
      </w:r>
      <w:r>
        <w:rPr>
          <w:rFonts w:hint="eastAsia" w:ascii="仿宋" w:eastAsia="仿宋" w:cs="仿宋"/>
          <w:color w:val="000000"/>
          <w:spacing w:val="-2"/>
          <w:sz w:val="24"/>
          <w:szCs w:val="24"/>
          <w:lang w:val="zh-CN"/>
        </w:rPr>
        <w:t>评标。经第一阶段评选出的实质性响应招标文件技术商务要求的投标人进入第二阶段评标。评标委员会按招标文件规定的评标方法和标准，评出实质性响应招标文件报价要求的投标人。</w:t>
      </w:r>
    </w:p>
    <w:p>
      <w:pPr>
        <w:autoSpaceDE w:val="0"/>
        <w:autoSpaceDN w:val="0"/>
        <w:adjustRightInd w:val="0"/>
        <w:spacing w:line="400" w:lineRule="exact"/>
        <w:ind w:firstLine="435"/>
        <w:rPr>
          <w:rFonts w:eastAsia="仿宋"/>
          <w:color w:val="000000"/>
          <w:sz w:val="24"/>
          <w:szCs w:val="24"/>
        </w:rPr>
      </w:pPr>
      <w:r>
        <w:rPr>
          <w:rFonts w:hint="eastAsia" w:ascii="仿宋" w:eastAsia="仿宋" w:cs="仿宋"/>
          <w:color w:val="000000"/>
          <w:sz w:val="24"/>
          <w:szCs w:val="24"/>
          <w:lang w:val="zh-CN"/>
        </w:rPr>
        <w:t>各部分评分分值分布及评分标准如下</w:t>
      </w:r>
      <w:r>
        <w:rPr>
          <w:rFonts w:ascii="仿宋" w:eastAsia="仿宋" w:cs="仿宋"/>
          <w:color w:val="000000"/>
          <w:sz w:val="24"/>
          <w:szCs w:val="24"/>
          <w:lang w:val="zh-CN"/>
        </w:rPr>
        <w:t xml:space="preserve">: </w:t>
      </w:r>
      <w:r>
        <w:rPr>
          <w:rFonts w:hint="eastAsia" w:ascii="仿宋" w:eastAsia="仿宋" w:cs="仿宋"/>
          <w:color w:val="000000"/>
          <w:sz w:val="24"/>
          <w:szCs w:val="24"/>
          <w:lang w:val="zh-CN"/>
        </w:rPr>
        <w:t>以下各项分数均保留至小数点后</w:t>
      </w:r>
      <w:r>
        <w:rPr>
          <w:rFonts w:ascii="仿宋" w:eastAsia="仿宋" w:cs="仿宋"/>
          <w:color w:val="000000"/>
          <w:sz w:val="24"/>
          <w:szCs w:val="24"/>
          <w:lang w:val="zh-CN"/>
        </w:rPr>
        <w:t>2</w:t>
      </w:r>
      <w:r>
        <w:rPr>
          <w:rFonts w:hint="eastAsia" w:ascii="仿宋" w:eastAsia="仿宋" w:cs="仿宋"/>
          <w:color w:val="000000"/>
          <w:sz w:val="24"/>
          <w:szCs w:val="24"/>
          <w:lang w:val="zh-CN"/>
        </w:rPr>
        <w:t>位数（第</w:t>
      </w:r>
      <w:r>
        <w:rPr>
          <w:rFonts w:ascii="仿宋" w:eastAsia="仿宋" w:cs="仿宋"/>
          <w:color w:val="000000"/>
          <w:sz w:val="24"/>
          <w:szCs w:val="24"/>
          <w:lang w:val="zh-CN"/>
        </w:rPr>
        <w:t>3</w:t>
      </w:r>
      <w:r>
        <w:rPr>
          <w:rFonts w:hint="eastAsia" w:ascii="仿宋" w:eastAsia="仿宋" w:cs="仿宋"/>
          <w:color w:val="000000"/>
          <w:sz w:val="24"/>
          <w:szCs w:val="24"/>
          <w:lang w:val="zh-CN"/>
        </w:rPr>
        <w:t>位四舍五入</w:t>
      </w:r>
      <w:r>
        <w:rPr>
          <w:rFonts w:ascii="仿宋" w:eastAsia="仿宋" w:cs="仿宋"/>
          <w:color w:val="000000"/>
          <w:sz w:val="24"/>
          <w:szCs w:val="24"/>
          <w:lang w:val="zh-CN"/>
        </w:rPr>
        <w:t>)</w:t>
      </w:r>
      <w:r>
        <w:rPr>
          <w:rFonts w:hint="eastAsia" w:ascii="仿宋" w:eastAsia="仿宋" w:cs="仿宋"/>
          <w:color w:val="000000"/>
          <w:sz w:val="24"/>
          <w:szCs w:val="24"/>
          <w:lang w:val="zh-CN"/>
        </w:rPr>
        <w:t>。</w:t>
      </w:r>
    </w:p>
    <w:p>
      <w:pPr>
        <w:autoSpaceDE w:val="0"/>
        <w:autoSpaceDN w:val="0"/>
        <w:adjustRightInd w:val="0"/>
        <w:spacing w:line="400" w:lineRule="exact"/>
        <w:ind w:firstLine="435"/>
        <w:rPr>
          <w:rFonts w:eastAsia="仿宋"/>
          <w:color w:val="000000"/>
          <w:sz w:val="24"/>
          <w:szCs w:val="24"/>
        </w:rPr>
      </w:pPr>
      <w:r>
        <w:rPr>
          <w:rFonts w:hint="eastAsia" w:ascii="仿宋" w:eastAsia="仿宋" w:cs="仿宋"/>
          <w:color w:val="000000"/>
          <w:sz w:val="24"/>
          <w:szCs w:val="24"/>
          <w:lang w:val="zh-CN"/>
        </w:rPr>
        <w:t>各部份评分分值分布如下：</w:t>
      </w:r>
    </w:p>
    <w:p>
      <w:pPr>
        <w:autoSpaceDE w:val="0"/>
        <w:autoSpaceDN w:val="0"/>
        <w:adjustRightInd w:val="0"/>
        <w:spacing w:line="400" w:lineRule="exact"/>
        <w:ind w:firstLine="480"/>
        <w:rPr>
          <w:rFonts w:eastAsia="仿宋"/>
          <w:color w:val="000000"/>
          <w:sz w:val="24"/>
          <w:szCs w:val="24"/>
        </w:rPr>
      </w:pPr>
      <w:r>
        <w:rPr>
          <w:rFonts w:ascii="仿宋" w:eastAsia="仿宋" w:cs="仿宋"/>
          <w:color w:val="000000"/>
          <w:sz w:val="24"/>
          <w:szCs w:val="24"/>
          <w:lang w:val="zh-CN"/>
        </w:rPr>
        <w:t>A</w:t>
      </w:r>
      <w:r>
        <w:rPr>
          <w:rFonts w:hint="eastAsia" w:ascii="仿宋" w:eastAsia="仿宋" w:cs="仿宋"/>
          <w:color w:val="000000"/>
          <w:sz w:val="24"/>
          <w:szCs w:val="24"/>
          <w:lang w:val="zh-CN"/>
        </w:rPr>
        <w:t>：技术部分评分满分55分</w:t>
      </w:r>
    </w:p>
    <w:p>
      <w:pPr>
        <w:autoSpaceDE w:val="0"/>
        <w:autoSpaceDN w:val="0"/>
        <w:adjustRightInd w:val="0"/>
        <w:spacing w:line="400" w:lineRule="exact"/>
        <w:ind w:firstLine="480"/>
        <w:rPr>
          <w:rFonts w:eastAsia="仿宋"/>
          <w:color w:val="000000"/>
          <w:sz w:val="24"/>
          <w:szCs w:val="24"/>
        </w:rPr>
      </w:pPr>
      <w:r>
        <w:rPr>
          <w:rFonts w:ascii="仿宋" w:eastAsia="仿宋" w:cs="仿宋"/>
          <w:color w:val="000000"/>
          <w:sz w:val="24"/>
          <w:szCs w:val="24"/>
          <w:lang w:val="zh-CN"/>
        </w:rPr>
        <w:t>B</w:t>
      </w:r>
      <w:r>
        <w:rPr>
          <w:rFonts w:hint="eastAsia" w:ascii="仿宋" w:eastAsia="仿宋" w:cs="仿宋"/>
          <w:color w:val="000000"/>
          <w:sz w:val="24"/>
          <w:szCs w:val="24"/>
          <w:lang w:val="zh-CN"/>
        </w:rPr>
        <w:t>：商务部分评分满分</w:t>
      </w:r>
      <w:r>
        <w:rPr>
          <w:rFonts w:ascii="仿宋" w:eastAsia="仿宋" w:cs="仿宋"/>
          <w:color w:val="000000"/>
          <w:sz w:val="24"/>
          <w:szCs w:val="24"/>
          <w:lang w:val="zh-CN"/>
        </w:rPr>
        <w:t>10</w:t>
      </w:r>
      <w:r>
        <w:rPr>
          <w:rFonts w:hint="eastAsia" w:ascii="仿宋" w:eastAsia="仿宋" w:cs="仿宋"/>
          <w:color w:val="000000"/>
          <w:sz w:val="24"/>
          <w:szCs w:val="24"/>
          <w:lang w:val="zh-CN"/>
        </w:rPr>
        <w:t>分</w:t>
      </w:r>
    </w:p>
    <w:p>
      <w:pPr>
        <w:autoSpaceDE w:val="0"/>
        <w:autoSpaceDN w:val="0"/>
        <w:adjustRightInd w:val="0"/>
        <w:spacing w:line="400" w:lineRule="exact"/>
        <w:ind w:firstLine="480"/>
        <w:rPr>
          <w:rFonts w:eastAsia="仿宋"/>
          <w:color w:val="000000"/>
          <w:sz w:val="24"/>
          <w:szCs w:val="24"/>
        </w:rPr>
      </w:pPr>
      <w:r>
        <w:rPr>
          <w:rFonts w:ascii="仿宋" w:eastAsia="仿宋" w:cs="仿宋"/>
          <w:color w:val="000000"/>
          <w:sz w:val="24"/>
          <w:szCs w:val="24"/>
          <w:lang w:val="zh-CN"/>
        </w:rPr>
        <w:t>C</w:t>
      </w:r>
      <w:r>
        <w:rPr>
          <w:rFonts w:hint="eastAsia" w:ascii="仿宋" w:eastAsia="仿宋" w:cs="仿宋"/>
          <w:color w:val="000000"/>
          <w:sz w:val="24"/>
          <w:szCs w:val="24"/>
          <w:lang w:val="zh-CN"/>
        </w:rPr>
        <w:t>：报价部分评分满分35分</w:t>
      </w:r>
    </w:p>
    <w:p>
      <w:pPr>
        <w:autoSpaceDE w:val="0"/>
        <w:autoSpaceDN w:val="0"/>
        <w:adjustRightInd w:val="0"/>
        <w:spacing w:line="400" w:lineRule="exact"/>
        <w:ind w:firstLine="480"/>
        <w:rPr>
          <w:rFonts w:ascii="仿宋" w:eastAsia="仿宋" w:cs="仿宋"/>
          <w:color w:val="000000"/>
          <w:sz w:val="24"/>
          <w:szCs w:val="24"/>
          <w:lang w:val="zh-CN"/>
        </w:rPr>
      </w:pPr>
      <w:r>
        <w:rPr>
          <w:rFonts w:hint="eastAsia" w:ascii="仿宋" w:eastAsia="仿宋" w:cs="仿宋"/>
          <w:color w:val="000000"/>
          <w:sz w:val="24"/>
          <w:szCs w:val="24"/>
          <w:lang w:val="zh-CN"/>
        </w:rPr>
        <w:t>综合评分：</w:t>
      </w:r>
      <w:r>
        <w:rPr>
          <w:rFonts w:ascii="仿宋" w:eastAsia="仿宋" w:cs="仿宋"/>
          <w:color w:val="000000"/>
          <w:sz w:val="24"/>
          <w:szCs w:val="24"/>
          <w:lang w:val="zh-CN"/>
        </w:rPr>
        <w:t>A</w:t>
      </w:r>
      <w:r>
        <w:rPr>
          <w:rFonts w:hint="eastAsia" w:ascii="仿宋" w:eastAsia="仿宋" w:cs="仿宋"/>
          <w:color w:val="000000"/>
          <w:sz w:val="24"/>
          <w:szCs w:val="24"/>
          <w:lang w:val="zh-CN"/>
        </w:rPr>
        <w:t>＋</w:t>
      </w:r>
      <w:r>
        <w:rPr>
          <w:rFonts w:ascii="仿宋" w:eastAsia="仿宋" w:cs="仿宋"/>
          <w:color w:val="000000"/>
          <w:sz w:val="24"/>
          <w:szCs w:val="24"/>
          <w:lang w:val="zh-CN"/>
        </w:rPr>
        <w:t>B+C</w:t>
      </w:r>
    </w:p>
    <w:tbl>
      <w:tblPr>
        <w:tblStyle w:val="11"/>
        <w:tblW w:w="9003" w:type="dxa"/>
        <w:tblInd w:w="-10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9"/>
        <w:gridCol w:w="1686"/>
        <w:gridCol w:w="5235"/>
        <w:gridCol w:w="12"/>
        <w:gridCol w:w="11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2" w:hRule="atLeast"/>
          <w:tblHeader/>
        </w:trPr>
        <w:tc>
          <w:tcPr>
            <w:tcW w:w="889" w:type="dxa"/>
            <w:tcBorders>
              <w:top w:val="single" w:color="auto" w:sz="12" w:space="0"/>
            </w:tcBorders>
            <w:vAlign w:val="center"/>
          </w:tcPr>
          <w:p>
            <w:pPr>
              <w:jc w:val="center"/>
              <w:rPr>
                <w:rFonts w:ascii="仿宋" w:hAnsi="仿宋" w:eastAsia="仿宋"/>
                <w:color w:val="000000"/>
                <w:sz w:val="24"/>
                <w:szCs w:val="24"/>
              </w:rPr>
            </w:pPr>
            <w:r>
              <w:rPr>
                <w:rFonts w:hint="eastAsia" w:ascii="仿宋" w:hAnsi="仿宋" w:eastAsia="仿宋" w:cs="仿宋"/>
                <w:color w:val="000000"/>
                <w:sz w:val="24"/>
                <w:szCs w:val="24"/>
              </w:rPr>
              <w:t>评分</w:t>
            </w:r>
          </w:p>
          <w:p>
            <w:pPr>
              <w:jc w:val="center"/>
              <w:rPr>
                <w:rFonts w:ascii="仿宋" w:hAnsi="仿宋" w:eastAsia="仿宋"/>
                <w:color w:val="000000"/>
                <w:sz w:val="24"/>
                <w:szCs w:val="24"/>
              </w:rPr>
            </w:pPr>
            <w:r>
              <w:rPr>
                <w:rFonts w:hint="eastAsia" w:ascii="仿宋" w:hAnsi="仿宋" w:eastAsia="仿宋" w:cs="仿宋"/>
                <w:color w:val="000000"/>
                <w:sz w:val="24"/>
                <w:szCs w:val="24"/>
              </w:rPr>
              <w:t>部分</w:t>
            </w:r>
          </w:p>
        </w:tc>
        <w:tc>
          <w:tcPr>
            <w:tcW w:w="6933" w:type="dxa"/>
            <w:gridSpan w:val="3"/>
            <w:tcBorders>
              <w:top w:val="single" w:color="auto" w:sz="12" w:space="0"/>
            </w:tcBorders>
            <w:vAlign w:val="center"/>
          </w:tcPr>
          <w:p>
            <w:pPr>
              <w:autoSpaceDE w:val="0"/>
              <w:autoSpaceDN w:val="0"/>
              <w:adjustRightInd w:val="0"/>
              <w:rPr>
                <w:rFonts w:ascii="仿宋" w:hAnsi="仿宋" w:eastAsia="仿宋" w:cs="仿宋"/>
                <w:bCs/>
                <w:color w:val="000000"/>
                <w:sz w:val="24"/>
                <w:szCs w:val="24"/>
                <w:lang w:val="zh-CN"/>
              </w:rPr>
            </w:pPr>
            <w:r>
              <w:rPr>
                <w:rFonts w:hint="eastAsia" w:ascii="仿宋" w:hAnsi="仿宋" w:eastAsia="仿宋" w:cs="仿宋"/>
                <w:color w:val="000000"/>
                <w:sz w:val="24"/>
                <w:szCs w:val="24"/>
                <w:lang w:val="zh-CN"/>
              </w:rPr>
              <w:t>浦城县灵芝节文艺晚会舞美施工</w:t>
            </w:r>
          </w:p>
        </w:tc>
        <w:tc>
          <w:tcPr>
            <w:tcW w:w="1181" w:type="dxa"/>
            <w:tcBorders>
              <w:top w:val="single" w:color="auto" w:sz="12" w:space="0"/>
            </w:tcBorders>
            <w:vAlign w:val="center"/>
          </w:tcPr>
          <w:p>
            <w:pPr>
              <w:spacing w:line="400" w:lineRule="exact"/>
              <w:jc w:val="center"/>
              <w:rPr>
                <w:rFonts w:ascii="仿宋" w:hAnsi="仿宋" w:eastAsia="仿宋"/>
                <w:color w:val="000000"/>
                <w:sz w:val="24"/>
                <w:szCs w:val="24"/>
              </w:rPr>
            </w:pPr>
            <w:r>
              <w:rPr>
                <w:rFonts w:hint="eastAsia" w:ascii="仿宋" w:hAnsi="仿宋" w:eastAsia="仿宋" w:cs="仿宋"/>
                <w:color w:val="000000"/>
                <w:sz w:val="24"/>
                <w:szCs w:val="24"/>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93" w:hRule="atLeast"/>
        </w:trPr>
        <w:tc>
          <w:tcPr>
            <w:tcW w:w="9003" w:type="dxa"/>
            <w:gridSpan w:val="5"/>
            <w:vAlign w:val="center"/>
          </w:tcPr>
          <w:p>
            <w:pPr>
              <w:jc w:val="left"/>
              <w:rPr>
                <w:rFonts w:ascii="仿宋" w:hAnsi="仿宋" w:eastAsia="仿宋" w:cs="仿宋"/>
                <w:color w:val="000000"/>
                <w:sz w:val="24"/>
                <w:szCs w:val="24"/>
              </w:rPr>
            </w:pPr>
            <w:r>
              <w:rPr>
                <w:rFonts w:hint="eastAsia" w:ascii="仿宋" w:hAnsi="仿宋" w:eastAsia="仿宋" w:cs="仿宋"/>
                <w:color w:val="000000"/>
                <w:sz w:val="24"/>
                <w:szCs w:val="24"/>
              </w:rPr>
              <w:t>第一阶段：技术商务部分</w:t>
            </w:r>
            <w:r>
              <w:rPr>
                <w:rFonts w:ascii="仿宋" w:hAnsi="仿宋" w:eastAsia="仿宋" w:cs="仿宋"/>
                <w:color w:val="000000"/>
                <w:sz w:val="24"/>
                <w:szCs w:val="24"/>
              </w:rPr>
              <w:t xml:space="preserve">(A: </w:t>
            </w:r>
            <w:r>
              <w:rPr>
                <w:rFonts w:hint="eastAsia" w:ascii="仿宋" w:hAnsi="仿宋" w:eastAsia="仿宋" w:cs="仿宋"/>
                <w:color w:val="000000"/>
                <w:sz w:val="24"/>
                <w:szCs w:val="24"/>
              </w:rPr>
              <w:t>技术、</w:t>
            </w:r>
            <w:r>
              <w:rPr>
                <w:rFonts w:ascii="仿宋" w:hAnsi="仿宋" w:eastAsia="仿宋" w:cs="仿宋"/>
                <w:color w:val="000000"/>
                <w:sz w:val="24"/>
                <w:szCs w:val="24"/>
              </w:rPr>
              <w:t>B:</w:t>
            </w:r>
            <w:r>
              <w:rPr>
                <w:rFonts w:hint="eastAsia" w:ascii="仿宋" w:hAnsi="仿宋" w:eastAsia="仿宋" w:cs="仿宋"/>
                <w:color w:val="000000"/>
                <w:sz w:val="24"/>
                <w:szCs w:val="24"/>
              </w:rPr>
              <w:t>商务</w:t>
            </w:r>
            <w:r>
              <w:rPr>
                <w:rFonts w:ascii="仿宋" w:hAnsi="仿宋" w:eastAsia="仿宋" w:cs="仿宋"/>
                <w:color w:val="000000"/>
                <w:sz w:val="24"/>
                <w:szCs w:val="24"/>
              </w:rPr>
              <w:t>)</w:t>
            </w:r>
          </w:p>
          <w:p>
            <w:pPr>
              <w:ind w:firstLine="480" w:firstLineChars="200"/>
              <w:jc w:val="left"/>
              <w:rPr>
                <w:rFonts w:ascii="仿宋" w:hAnsi="仿宋" w:eastAsia="仿宋"/>
                <w:color w:val="000000"/>
                <w:sz w:val="24"/>
                <w:szCs w:val="24"/>
              </w:rPr>
            </w:pPr>
            <w:r>
              <w:rPr>
                <w:rFonts w:hint="eastAsia" w:ascii="仿宋" w:hAnsi="仿宋" w:eastAsia="仿宋" w:cs="仿宋"/>
                <w:color w:val="000000"/>
                <w:sz w:val="24"/>
                <w:szCs w:val="24"/>
              </w:rPr>
              <w:t>注：按照闽财购〔</w:t>
            </w:r>
            <w:r>
              <w:rPr>
                <w:rFonts w:ascii="仿宋" w:hAnsi="仿宋" w:eastAsia="仿宋" w:cs="仿宋"/>
                <w:color w:val="000000"/>
                <w:sz w:val="24"/>
                <w:szCs w:val="24"/>
              </w:rPr>
              <w:t>2010</w:t>
            </w:r>
            <w:r>
              <w:rPr>
                <w:rFonts w:hint="eastAsia" w:ascii="仿宋" w:hAnsi="仿宋" w:eastAsia="仿宋" w:cs="仿宋"/>
                <w:color w:val="000000"/>
                <w:sz w:val="24"/>
                <w:szCs w:val="24"/>
              </w:rPr>
              <w:t>〕</w:t>
            </w:r>
            <w:r>
              <w:rPr>
                <w:rFonts w:ascii="仿宋" w:hAnsi="仿宋" w:eastAsia="仿宋" w:cs="仿宋"/>
                <w:color w:val="000000"/>
                <w:sz w:val="24"/>
                <w:szCs w:val="24"/>
              </w:rPr>
              <w:t>28</w:t>
            </w:r>
            <w:r>
              <w:rPr>
                <w:rFonts w:hint="eastAsia" w:ascii="仿宋" w:hAnsi="仿宋" w:eastAsia="仿宋" w:cs="仿宋"/>
                <w:color w:val="000000"/>
                <w:sz w:val="24"/>
                <w:szCs w:val="24"/>
              </w:rPr>
              <w:t>号文件规定，本项技术部分各评委平均分达不到招标文件设定的技术部分总分</w:t>
            </w:r>
            <w:r>
              <w:rPr>
                <w:rFonts w:ascii="仿宋" w:hAnsi="仿宋" w:eastAsia="仿宋" w:cs="仿宋"/>
                <w:color w:val="000000"/>
                <w:sz w:val="24"/>
                <w:szCs w:val="24"/>
              </w:rPr>
              <w:t>50%[</w:t>
            </w:r>
            <w:r>
              <w:rPr>
                <w:rFonts w:hint="eastAsia" w:ascii="仿宋" w:hAnsi="仿宋" w:eastAsia="仿宋" w:cs="仿宋"/>
                <w:color w:val="000000"/>
                <w:sz w:val="24"/>
                <w:szCs w:val="24"/>
              </w:rPr>
              <w:t>即</w:t>
            </w:r>
            <w:r>
              <w:rPr>
                <w:rFonts w:ascii="仿宋" w:hAnsi="仿宋" w:eastAsia="仿宋" w:cs="仿宋"/>
                <w:color w:val="000000"/>
                <w:sz w:val="24"/>
                <w:szCs w:val="24"/>
              </w:rPr>
              <w:t>27.5</w:t>
            </w:r>
            <w:r>
              <w:rPr>
                <w:rFonts w:hint="eastAsia" w:ascii="仿宋" w:hAnsi="仿宋" w:eastAsia="仿宋" w:cs="仿宋"/>
                <w:color w:val="000000"/>
                <w:sz w:val="24"/>
                <w:szCs w:val="24"/>
              </w:rPr>
              <w:t>分（含）</w:t>
            </w:r>
            <w:r>
              <w:rPr>
                <w:rFonts w:ascii="仿宋" w:hAnsi="仿宋" w:eastAsia="仿宋" w:cs="仿宋"/>
                <w:color w:val="000000"/>
                <w:sz w:val="24"/>
                <w:szCs w:val="24"/>
              </w:rPr>
              <w:t>]</w:t>
            </w:r>
            <w:r>
              <w:rPr>
                <w:rFonts w:hint="eastAsia" w:ascii="仿宋" w:hAnsi="仿宋" w:eastAsia="仿宋" w:cs="仿宋"/>
                <w:color w:val="000000"/>
                <w:sz w:val="24"/>
                <w:szCs w:val="24"/>
              </w:rPr>
              <w:t>，视为技术部分严重偏离招标文件要求，按无效投标处理。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2" w:hRule="atLeast"/>
        </w:trPr>
        <w:tc>
          <w:tcPr>
            <w:tcW w:w="889" w:type="dxa"/>
            <w:vMerge w:val="restart"/>
            <w:vAlign w:val="center"/>
          </w:tcPr>
          <w:p>
            <w:pPr>
              <w:spacing w:line="400" w:lineRule="exact"/>
              <w:jc w:val="center"/>
              <w:rPr>
                <w:rFonts w:ascii="仿宋" w:hAnsi="仿宋" w:eastAsia="仿宋"/>
                <w:color w:val="000000"/>
                <w:sz w:val="24"/>
                <w:szCs w:val="24"/>
              </w:rPr>
            </w:pPr>
          </w:p>
          <w:p>
            <w:pPr>
              <w:spacing w:line="400" w:lineRule="exact"/>
              <w:jc w:val="center"/>
              <w:rPr>
                <w:rFonts w:ascii="仿宋" w:hAnsi="仿宋" w:eastAsia="仿宋"/>
                <w:color w:val="000000"/>
                <w:sz w:val="24"/>
                <w:szCs w:val="24"/>
              </w:rPr>
            </w:pPr>
          </w:p>
          <w:p>
            <w:pPr>
              <w:spacing w:line="400" w:lineRule="exact"/>
              <w:jc w:val="center"/>
              <w:rPr>
                <w:rFonts w:ascii="仿宋" w:hAnsi="仿宋" w:eastAsia="仿宋"/>
                <w:color w:val="000000"/>
                <w:sz w:val="24"/>
                <w:szCs w:val="24"/>
              </w:rPr>
            </w:pPr>
          </w:p>
          <w:p>
            <w:pPr>
              <w:spacing w:line="400" w:lineRule="exact"/>
              <w:jc w:val="center"/>
              <w:rPr>
                <w:rFonts w:ascii="仿宋" w:hAnsi="仿宋" w:eastAsia="仿宋"/>
                <w:color w:val="000000"/>
                <w:sz w:val="24"/>
                <w:szCs w:val="24"/>
              </w:rPr>
            </w:pPr>
            <w:r>
              <w:rPr>
                <w:rFonts w:ascii="仿宋" w:hAnsi="仿宋" w:eastAsia="仿宋" w:cs="仿宋"/>
                <w:color w:val="000000"/>
                <w:spacing w:val="-9"/>
                <w:sz w:val="24"/>
                <w:szCs w:val="24"/>
              </w:rPr>
              <w:t xml:space="preserve"> A</w:t>
            </w:r>
            <w:r>
              <w:rPr>
                <w:rFonts w:hint="eastAsia" w:ascii="仿宋" w:hAnsi="仿宋" w:eastAsia="仿宋" w:cs="仿宋"/>
                <w:color w:val="000000"/>
                <w:spacing w:val="-9"/>
                <w:sz w:val="24"/>
                <w:szCs w:val="24"/>
              </w:rPr>
              <w:t>、技术部分（</w:t>
            </w:r>
            <w:r>
              <w:rPr>
                <w:rFonts w:ascii="仿宋" w:hAnsi="仿宋" w:eastAsia="仿宋" w:cs="仿宋"/>
                <w:color w:val="000000"/>
                <w:spacing w:val="-9"/>
                <w:sz w:val="24"/>
                <w:szCs w:val="24"/>
              </w:rPr>
              <w:t>55</w:t>
            </w:r>
            <w:r>
              <w:rPr>
                <w:rFonts w:hint="eastAsia" w:ascii="仿宋" w:hAnsi="仿宋" w:eastAsia="仿宋" w:cs="仿宋"/>
                <w:color w:val="000000"/>
                <w:spacing w:val="-9"/>
                <w:sz w:val="24"/>
                <w:szCs w:val="24"/>
              </w:rPr>
              <w:t>分）</w:t>
            </w:r>
          </w:p>
        </w:tc>
        <w:tc>
          <w:tcPr>
            <w:tcW w:w="1686" w:type="dxa"/>
            <w:vAlign w:val="center"/>
          </w:tcPr>
          <w:p>
            <w:pPr>
              <w:rPr>
                <w:rFonts w:ascii="仿宋" w:hAnsi="仿宋" w:eastAsia="仿宋"/>
                <w:color w:val="000000"/>
                <w:sz w:val="24"/>
                <w:szCs w:val="24"/>
              </w:rPr>
            </w:pPr>
            <w:r>
              <w:rPr>
                <w:rFonts w:ascii="仿宋" w:hAnsi="仿宋" w:eastAsia="仿宋" w:cs="仿宋"/>
                <w:color w:val="000000"/>
                <w:sz w:val="24"/>
                <w:szCs w:val="24"/>
              </w:rPr>
              <w:t>A1</w:t>
            </w:r>
            <w:r>
              <w:rPr>
                <w:rFonts w:hint="eastAsia" w:ascii="仿宋" w:hAnsi="仿宋" w:eastAsia="仿宋" w:cs="仿宋"/>
                <w:color w:val="000000"/>
                <w:sz w:val="24"/>
                <w:szCs w:val="24"/>
              </w:rPr>
              <w:t>、整体设计方案</w:t>
            </w:r>
          </w:p>
          <w:p>
            <w:pPr>
              <w:rPr>
                <w:rFonts w:ascii="仿宋" w:hAnsi="仿宋" w:eastAsia="仿宋"/>
                <w:color w:val="000000"/>
                <w:kern w:val="0"/>
                <w:sz w:val="24"/>
                <w:szCs w:val="24"/>
              </w:rPr>
            </w:pPr>
            <w:r>
              <w:rPr>
                <w:rFonts w:hint="eastAsia" w:ascii="仿宋" w:hAnsi="仿宋" w:eastAsia="仿宋" w:cs="仿宋"/>
                <w:color w:val="000000"/>
                <w:sz w:val="24"/>
                <w:szCs w:val="24"/>
              </w:rPr>
              <w:t>（满分30分）</w:t>
            </w:r>
          </w:p>
        </w:tc>
        <w:tc>
          <w:tcPr>
            <w:tcW w:w="5247" w:type="dxa"/>
            <w:gridSpan w:val="2"/>
            <w:vAlign w:val="center"/>
          </w:tcPr>
          <w:p>
            <w:pPr>
              <w:shd w:val="clear" w:color="auto" w:fill="FFFFFF"/>
              <w:rPr>
                <w:rFonts w:ascii="仿宋" w:hAnsi="仿宋" w:eastAsia="仿宋"/>
                <w:color w:val="000000"/>
                <w:sz w:val="24"/>
                <w:szCs w:val="24"/>
                <w:highlight w:val="cyan"/>
              </w:rPr>
            </w:pPr>
            <w:r>
              <w:rPr>
                <w:rFonts w:hint="eastAsia" w:ascii="仿宋" w:hAnsi="仿宋" w:eastAsia="仿宋" w:cs="仿宋"/>
                <w:color w:val="000000"/>
                <w:sz w:val="24"/>
                <w:szCs w:val="24"/>
              </w:rPr>
              <w:t>根据投标人提供的总体执行方案</w:t>
            </w:r>
            <w:r>
              <w:rPr>
                <w:rFonts w:ascii="仿宋" w:hAnsi="仿宋" w:eastAsia="仿宋" w:cs="仿宋"/>
                <w:color w:val="000000"/>
                <w:sz w:val="24"/>
                <w:szCs w:val="24"/>
              </w:rPr>
              <w:t>是否具有</w:t>
            </w:r>
            <w:r>
              <w:rPr>
                <w:rFonts w:hint="eastAsia" w:ascii="仿宋" w:hAnsi="仿宋" w:eastAsia="仿宋" w:cs="仿宋"/>
                <w:color w:val="000000"/>
                <w:sz w:val="24"/>
                <w:szCs w:val="24"/>
              </w:rPr>
              <w:t>合理性、可靠性、创新性进行打分，由评委在</w:t>
            </w:r>
            <w:r>
              <w:rPr>
                <w:rFonts w:ascii="仿宋" w:hAnsi="仿宋" w:eastAsia="仿宋" w:cs="仿宋"/>
                <w:color w:val="000000"/>
                <w:sz w:val="24"/>
                <w:szCs w:val="24"/>
              </w:rPr>
              <w:t>0</w:t>
            </w:r>
            <w:r>
              <w:rPr>
                <w:rFonts w:hint="eastAsia" w:ascii="仿宋" w:hAnsi="仿宋" w:eastAsia="仿宋" w:cs="仿宋"/>
                <w:color w:val="000000"/>
                <w:sz w:val="24"/>
                <w:szCs w:val="24"/>
              </w:rPr>
              <w:t>～30分之间进行打分。</w:t>
            </w:r>
          </w:p>
        </w:tc>
        <w:tc>
          <w:tcPr>
            <w:tcW w:w="1181" w:type="dxa"/>
            <w:vAlign w:val="center"/>
          </w:tcPr>
          <w:p>
            <w:pPr>
              <w:spacing w:line="40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889" w:type="dxa"/>
            <w:vMerge w:val="continue"/>
            <w:vAlign w:val="center"/>
          </w:tcPr>
          <w:p>
            <w:pPr>
              <w:spacing w:line="400" w:lineRule="exact"/>
              <w:rPr>
                <w:rFonts w:ascii="仿宋" w:hAnsi="仿宋" w:eastAsia="仿宋"/>
                <w:color w:val="000000"/>
                <w:sz w:val="24"/>
                <w:szCs w:val="24"/>
              </w:rPr>
            </w:pPr>
          </w:p>
        </w:tc>
        <w:tc>
          <w:tcPr>
            <w:tcW w:w="1686" w:type="dxa"/>
            <w:vAlign w:val="center"/>
          </w:tcPr>
          <w:p>
            <w:pPr>
              <w:rPr>
                <w:rFonts w:ascii="华文仿宋" w:hAnsi="华文仿宋" w:eastAsia="华文仿宋"/>
                <w:kern w:val="0"/>
                <w:sz w:val="24"/>
                <w:szCs w:val="24"/>
              </w:rPr>
            </w:pPr>
            <w:r>
              <w:rPr>
                <w:rFonts w:ascii="华文仿宋" w:hAnsi="华文仿宋" w:eastAsia="华文仿宋" w:cs="仿宋"/>
                <w:kern w:val="0"/>
                <w:sz w:val="24"/>
                <w:szCs w:val="24"/>
              </w:rPr>
              <w:t>A2</w:t>
            </w:r>
            <w:r>
              <w:rPr>
                <w:rFonts w:hint="eastAsia" w:ascii="华文仿宋" w:hAnsi="华文仿宋" w:eastAsia="华文仿宋" w:cs="仿宋"/>
                <w:kern w:val="0"/>
                <w:sz w:val="24"/>
                <w:szCs w:val="24"/>
              </w:rPr>
              <w:t>、服务人员配置及管理方案</w:t>
            </w:r>
          </w:p>
          <w:p>
            <w:pPr>
              <w:rPr>
                <w:rFonts w:ascii="仿宋" w:hAnsi="仿宋" w:eastAsia="仿宋"/>
                <w:color w:val="000000"/>
                <w:kern w:val="0"/>
                <w:sz w:val="24"/>
                <w:szCs w:val="24"/>
              </w:rPr>
            </w:pPr>
            <w:r>
              <w:rPr>
                <w:rFonts w:hint="eastAsia" w:ascii="华文仿宋" w:hAnsi="华文仿宋" w:eastAsia="华文仿宋" w:cs="仿宋"/>
                <w:kern w:val="0"/>
                <w:sz w:val="24"/>
                <w:szCs w:val="24"/>
              </w:rPr>
              <w:t>（满分9分）</w:t>
            </w:r>
          </w:p>
        </w:tc>
        <w:tc>
          <w:tcPr>
            <w:tcW w:w="5247" w:type="dxa"/>
            <w:gridSpan w:val="2"/>
            <w:tcBorders>
              <w:top w:val="single" w:color="auto" w:sz="4" w:space="0"/>
            </w:tcBorders>
            <w:vAlign w:val="center"/>
          </w:tcPr>
          <w:p>
            <w:pPr>
              <w:snapToGrid w:val="0"/>
              <w:rPr>
                <w:rFonts w:ascii="华文仿宋" w:hAnsi="华文仿宋" w:eastAsia="华文仿宋"/>
                <w:kern w:val="0"/>
                <w:sz w:val="24"/>
                <w:szCs w:val="24"/>
              </w:rPr>
            </w:pPr>
            <w:r>
              <w:rPr>
                <w:rFonts w:hint="eastAsia" w:ascii="华文仿宋" w:hAnsi="华文仿宋" w:eastAsia="华文仿宋" w:cs="宋体"/>
                <w:kern w:val="0"/>
                <w:sz w:val="24"/>
                <w:szCs w:val="24"/>
              </w:rPr>
              <w:t>投标人须提供针对本项目服务团队管理方案（含岗位配置和职责说明、操作流程、自查、验收方案、后勤保障、应急预案等）。根据管理方案的①科学性、②实效性、③可操作性情况进行评分。每项优得</w:t>
            </w:r>
            <w:r>
              <w:rPr>
                <w:rFonts w:ascii="华文仿宋" w:hAnsi="华文仿宋" w:eastAsia="华文仿宋" w:cs="宋体"/>
                <w:kern w:val="0"/>
                <w:sz w:val="24"/>
                <w:szCs w:val="24"/>
              </w:rPr>
              <w:t>3</w:t>
            </w:r>
            <w:r>
              <w:rPr>
                <w:rFonts w:hint="eastAsia" w:ascii="华文仿宋" w:hAnsi="华文仿宋" w:eastAsia="华文仿宋" w:cs="宋体"/>
                <w:kern w:val="0"/>
                <w:sz w:val="24"/>
                <w:szCs w:val="24"/>
              </w:rPr>
              <w:t>分，良得</w:t>
            </w:r>
            <w:r>
              <w:rPr>
                <w:rFonts w:ascii="华文仿宋" w:hAnsi="华文仿宋" w:eastAsia="华文仿宋" w:cs="宋体"/>
                <w:kern w:val="0"/>
                <w:sz w:val="24"/>
                <w:szCs w:val="24"/>
              </w:rPr>
              <w:t>2</w:t>
            </w:r>
            <w:r>
              <w:rPr>
                <w:rFonts w:hint="eastAsia" w:ascii="华文仿宋" w:hAnsi="华文仿宋" w:eastAsia="华文仿宋" w:cs="宋体"/>
                <w:kern w:val="0"/>
                <w:sz w:val="24"/>
                <w:szCs w:val="24"/>
              </w:rPr>
              <w:t>分，一般得</w:t>
            </w:r>
            <w:r>
              <w:rPr>
                <w:rFonts w:ascii="华文仿宋" w:hAnsi="华文仿宋" w:eastAsia="华文仿宋" w:cs="宋体"/>
                <w:kern w:val="0"/>
                <w:sz w:val="24"/>
                <w:szCs w:val="24"/>
              </w:rPr>
              <w:t>1</w:t>
            </w:r>
            <w:r>
              <w:rPr>
                <w:rFonts w:hint="eastAsia" w:ascii="华文仿宋" w:hAnsi="华文仿宋" w:eastAsia="华文仿宋" w:cs="宋体"/>
                <w:kern w:val="0"/>
                <w:sz w:val="24"/>
                <w:szCs w:val="24"/>
              </w:rPr>
              <w:t>分，没提供的不得分。（满分9分）</w:t>
            </w:r>
          </w:p>
        </w:tc>
        <w:tc>
          <w:tcPr>
            <w:tcW w:w="1181" w:type="dxa"/>
            <w:tcBorders>
              <w:top w:val="single" w:color="auto" w:sz="4" w:space="0"/>
            </w:tcBorders>
            <w:vAlign w:val="center"/>
          </w:tcPr>
          <w:p>
            <w:pPr>
              <w:snapToGrid w:val="0"/>
              <w:spacing w:line="400" w:lineRule="exact"/>
              <w:jc w:val="center"/>
              <w:rPr>
                <w:rFonts w:ascii="宋体" w:cs="宋体"/>
                <w:sz w:val="24"/>
                <w:szCs w:val="24"/>
              </w:rPr>
            </w:pPr>
            <w:r>
              <w:rPr>
                <w:rFonts w:hint="eastAsia" w:ascii="仿宋" w:hAnsi="仿宋" w:eastAsia="仿宋" w:cs="仿宋"/>
                <w:color w:val="000000"/>
                <w:sz w:val="24"/>
                <w:szCs w:val="24"/>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92" w:hRule="atLeast"/>
        </w:trPr>
        <w:tc>
          <w:tcPr>
            <w:tcW w:w="889" w:type="dxa"/>
            <w:vMerge w:val="continue"/>
            <w:vAlign w:val="center"/>
          </w:tcPr>
          <w:p>
            <w:pPr>
              <w:snapToGrid w:val="0"/>
              <w:spacing w:line="400" w:lineRule="exact"/>
              <w:rPr>
                <w:rFonts w:ascii="仿宋" w:hAnsi="仿宋" w:eastAsia="仿宋"/>
                <w:color w:val="000000"/>
                <w:sz w:val="24"/>
                <w:szCs w:val="24"/>
              </w:rPr>
            </w:pPr>
          </w:p>
        </w:tc>
        <w:tc>
          <w:tcPr>
            <w:tcW w:w="1686" w:type="dxa"/>
            <w:vAlign w:val="center"/>
          </w:tcPr>
          <w:p>
            <w:pPr>
              <w:rPr>
                <w:rFonts w:ascii="仿宋" w:hAnsi="仿宋" w:eastAsia="仿宋"/>
                <w:color w:val="000000"/>
                <w:kern w:val="0"/>
                <w:sz w:val="24"/>
                <w:szCs w:val="24"/>
              </w:rPr>
            </w:pPr>
            <w:r>
              <w:rPr>
                <w:rFonts w:ascii="仿宋" w:hAnsi="仿宋" w:eastAsia="仿宋" w:cs="仿宋"/>
                <w:color w:val="000000"/>
                <w:kern w:val="0"/>
                <w:sz w:val="24"/>
                <w:szCs w:val="24"/>
              </w:rPr>
              <w:t>A</w:t>
            </w:r>
            <w:r>
              <w:rPr>
                <w:rFonts w:hint="eastAsia" w:ascii="仿宋" w:hAnsi="仿宋" w:eastAsia="仿宋" w:cs="仿宋"/>
                <w:color w:val="000000"/>
                <w:kern w:val="0"/>
                <w:sz w:val="24"/>
                <w:szCs w:val="24"/>
              </w:rPr>
              <w:t>3、专业人员配备情况</w:t>
            </w:r>
          </w:p>
          <w:p>
            <w:pPr>
              <w:rPr>
                <w:rFonts w:ascii="仿宋" w:hAnsi="仿宋" w:eastAsia="仿宋"/>
                <w:color w:val="000000"/>
                <w:kern w:val="0"/>
                <w:sz w:val="24"/>
                <w:szCs w:val="24"/>
              </w:rPr>
            </w:pPr>
            <w:r>
              <w:rPr>
                <w:rFonts w:hint="eastAsia" w:ascii="仿宋" w:hAnsi="仿宋" w:eastAsia="仿宋" w:cs="仿宋"/>
                <w:color w:val="000000"/>
                <w:kern w:val="0"/>
                <w:sz w:val="24"/>
                <w:szCs w:val="24"/>
              </w:rPr>
              <w:t>（满分2分）</w:t>
            </w:r>
          </w:p>
        </w:tc>
        <w:tc>
          <w:tcPr>
            <w:tcW w:w="5247" w:type="dxa"/>
            <w:gridSpan w:val="2"/>
            <w:vAlign w:val="center"/>
          </w:tcPr>
          <w:p>
            <w:pPr>
              <w:snapToGrid w:val="0"/>
              <w:rPr>
                <w:rFonts w:ascii="仿宋" w:hAnsi="仿宋" w:eastAsia="仿宋"/>
                <w:kern w:val="0"/>
                <w:sz w:val="24"/>
                <w:szCs w:val="24"/>
              </w:rPr>
            </w:pPr>
            <w:r>
              <w:rPr>
                <w:rFonts w:hint="eastAsia" w:ascii="仿宋" w:hAnsi="仿宋" w:eastAsia="仿宋" w:cs="仿宋"/>
                <w:kern w:val="0"/>
                <w:sz w:val="24"/>
                <w:szCs w:val="24"/>
              </w:rPr>
              <w:t>根据各投标人承诺投入的技术商务团队、维保队伍的情况，由评委在</w:t>
            </w:r>
            <w:r>
              <w:rPr>
                <w:rFonts w:ascii="仿宋" w:hAnsi="仿宋" w:eastAsia="仿宋" w:cs="仿宋"/>
                <w:kern w:val="0"/>
                <w:sz w:val="24"/>
                <w:szCs w:val="24"/>
              </w:rPr>
              <w:t>1-</w:t>
            </w:r>
            <w:r>
              <w:rPr>
                <w:rFonts w:hint="eastAsia" w:ascii="仿宋" w:hAnsi="仿宋" w:eastAsia="仿宋" w:cs="仿宋"/>
                <w:kern w:val="0"/>
                <w:sz w:val="24"/>
                <w:szCs w:val="24"/>
              </w:rPr>
              <w:t>2</w:t>
            </w:r>
            <w:r>
              <w:rPr>
                <w:rFonts w:ascii="仿宋" w:hAnsi="仿宋" w:eastAsia="仿宋" w:cs="仿宋"/>
                <w:kern w:val="0"/>
                <w:sz w:val="24"/>
                <w:szCs w:val="24"/>
              </w:rPr>
              <w:t xml:space="preserve"> </w:t>
            </w:r>
            <w:r>
              <w:rPr>
                <w:rFonts w:hint="eastAsia" w:ascii="仿宋" w:hAnsi="仿宋" w:eastAsia="仿宋" w:cs="仿宋"/>
                <w:kern w:val="0"/>
                <w:sz w:val="24"/>
                <w:szCs w:val="24"/>
              </w:rPr>
              <w:t>分之间进行打分【须提供劳动合同、近二个月的社保缴交证明材料复印件，职称复印件，原件备查】未提供不得分（满分</w:t>
            </w:r>
            <w:r>
              <w:rPr>
                <w:rFonts w:ascii="仿宋" w:hAnsi="仿宋" w:eastAsia="仿宋" w:cs="仿宋"/>
                <w:kern w:val="0"/>
                <w:sz w:val="24"/>
                <w:szCs w:val="24"/>
              </w:rPr>
              <w:t>2</w:t>
            </w:r>
            <w:r>
              <w:rPr>
                <w:rFonts w:hint="eastAsia" w:ascii="仿宋" w:hAnsi="仿宋" w:eastAsia="仿宋" w:cs="仿宋"/>
                <w:kern w:val="0"/>
                <w:sz w:val="24"/>
                <w:szCs w:val="24"/>
              </w:rPr>
              <w:t>分）。</w:t>
            </w:r>
          </w:p>
        </w:tc>
        <w:tc>
          <w:tcPr>
            <w:tcW w:w="1181" w:type="dxa"/>
            <w:vAlign w:val="center"/>
          </w:tcPr>
          <w:p>
            <w:pPr>
              <w:snapToGrid w:val="0"/>
              <w:spacing w:line="400" w:lineRule="exact"/>
              <w:jc w:val="center"/>
              <w:rPr>
                <w:rFonts w:ascii="仿宋" w:hAnsi="仿宋" w:eastAsia="仿宋" w:cs="仿宋"/>
                <w:color w:val="000000"/>
                <w:sz w:val="24"/>
                <w:szCs w:val="24"/>
              </w:rPr>
            </w:pPr>
            <w:r>
              <w:rPr>
                <w:rFonts w:ascii="仿宋" w:hAnsi="仿宋" w:eastAsia="仿宋" w:cs="仿宋"/>
                <w:color w:val="000000"/>
                <w:sz w:val="24"/>
                <w:szCs w:val="24"/>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2" w:hRule="atLeast"/>
        </w:trPr>
        <w:tc>
          <w:tcPr>
            <w:tcW w:w="889" w:type="dxa"/>
            <w:vMerge w:val="continue"/>
            <w:vAlign w:val="center"/>
          </w:tcPr>
          <w:p>
            <w:pPr>
              <w:snapToGrid w:val="0"/>
              <w:spacing w:line="400" w:lineRule="exact"/>
              <w:rPr>
                <w:rFonts w:ascii="仿宋" w:hAnsi="仿宋" w:eastAsia="仿宋"/>
                <w:color w:val="000000"/>
                <w:sz w:val="24"/>
                <w:szCs w:val="24"/>
              </w:rPr>
            </w:pPr>
          </w:p>
        </w:tc>
        <w:tc>
          <w:tcPr>
            <w:tcW w:w="1686" w:type="dxa"/>
            <w:vAlign w:val="center"/>
          </w:tcPr>
          <w:p>
            <w:pPr>
              <w:rPr>
                <w:rFonts w:ascii="仿宋" w:hAnsi="仿宋" w:eastAsia="仿宋"/>
                <w:color w:val="000000"/>
                <w:kern w:val="0"/>
                <w:sz w:val="24"/>
                <w:szCs w:val="24"/>
              </w:rPr>
            </w:pPr>
            <w:r>
              <w:rPr>
                <w:rFonts w:ascii="仿宋" w:hAnsi="仿宋" w:eastAsia="仿宋" w:cs="仿宋"/>
                <w:color w:val="000000"/>
                <w:kern w:val="0"/>
                <w:sz w:val="24"/>
                <w:szCs w:val="24"/>
              </w:rPr>
              <w:t>A</w:t>
            </w:r>
            <w:r>
              <w:rPr>
                <w:rFonts w:hint="eastAsia" w:ascii="仿宋" w:hAnsi="仿宋" w:eastAsia="仿宋" w:cs="仿宋"/>
                <w:color w:val="000000"/>
                <w:kern w:val="0"/>
                <w:sz w:val="24"/>
                <w:szCs w:val="24"/>
              </w:rPr>
              <w:t>4、专业设备配备情况</w:t>
            </w:r>
          </w:p>
          <w:p>
            <w:pPr>
              <w:rPr>
                <w:rFonts w:ascii="仿宋" w:hAnsi="仿宋" w:eastAsia="仿宋"/>
                <w:color w:val="000000"/>
                <w:kern w:val="0"/>
                <w:sz w:val="24"/>
                <w:szCs w:val="24"/>
              </w:rPr>
            </w:pPr>
            <w:r>
              <w:rPr>
                <w:rFonts w:hint="eastAsia" w:ascii="仿宋" w:hAnsi="仿宋" w:eastAsia="仿宋" w:cs="仿宋"/>
                <w:color w:val="000000"/>
                <w:kern w:val="0"/>
                <w:sz w:val="24"/>
                <w:szCs w:val="24"/>
              </w:rPr>
              <w:t>（满分6分）</w:t>
            </w:r>
          </w:p>
        </w:tc>
        <w:tc>
          <w:tcPr>
            <w:tcW w:w="5247" w:type="dxa"/>
            <w:gridSpan w:val="2"/>
            <w:vAlign w:val="center"/>
          </w:tcPr>
          <w:p>
            <w:pPr>
              <w:snapToGrid w:val="0"/>
              <w:rPr>
                <w:rFonts w:ascii="仿宋" w:hAnsi="仿宋" w:eastAsia="仿宋"/>
                <w:color w:val="000000"/>
                <w:kern w:val="0"/>
                <w:sz w:val="24"/>
                <w:szCs w:val="24"/>
              </w:rPr>
            </w:pPr>
            <w:r>
              <w:rPr>
                <w:rFonts w:hint="eastAsia" w:ascii="仿宋" w:hAnsi="仿宋" w:eastAsia="仿宋" w:cs="仿宋"/>
                <w:color w:val="000000"/>
                <w:kern w:val="0"/>
                <w:sz w:val="24"/>
                <w:szCs w:val="24"/>
              </w:rPr>
              <w:t>根据各投标人对舞美的实施经验，合理配置景片数量及质量、规模等进行评价，投标人按招标要求将需使用设备的配置列明详细清单，</w:t>
            </w:r>
            <w:r>
              <w:rPr>
                <w:rFonts w:hint="eastAsia" w:ascii="仿宋" w:hAnsi="仿宋" w:eastAsia="仿宋" w:cs="仿宋"/>
                <w:kern w:val="0"/>
                <w:sz w:val="24"/>
                <w:szCs w:val="24"/>
              </w:rPr>
              <w:t>由评委在</w:t>
            </w:r>
            <w:r>
              <w:rPr>
                <w:rFonts w:ascii="仿宋" w:hAnsi="仿宋" w:eastAsia="仿宋" w:cs="仿宋"/>
                <w:kern w:val="0"/>
                <w:sz w:val="24"/>
                <w:szCs w:val="24"/>
              </w:rPr>
              <w:t>0-</w:t>
            </w:r>
            <w:r>
              <w:rPr>
                <w:rFonts w:hint="eastAsia" w:ascii="仿宋" w:hAnsi="仿宋" w:eastAsia="仿宋" w:cs="仿宋"/>
                <w:kern w:val="0"/>
                <w:sz w:val="24"/>
                <w:szCs w:val="24"/>
              </w:rPr>
              <w:t>6分之间进行打分未提供不得分（满分6分）。</w:t>
            </w:r>
          </w:p>
        </w:tc>
        <w:tc>
          <w:tcPr>
            <w:tcW w:w="1181" w:type="dxa"/>
            <w:vAlign w:val="center"/>
          </w:tcPr>
          <w:p>
            <w:pPr>
              <w:snapToGrid w:val="0"/>
              <w:spacing w:line="400" w:lineRule="exact"/>
              <w:jc w:val="center"/>
              <w:rPr>
                <w:rFonts w:ascii="仿宋" w:hAnsi="仿宋" w:eastAsia="仿宋" w:cs="仿宋"/>
                <w:sz w:val="24"/>
                <w:szCs w:val="24"/>
              </w:rPr>
            </w:pPr>
            <w:r>
              <w:rPr>
                <w:rFonts w:ascii="仿宋" w:hAnsi="仿宋" w:eastAsia="仿宋" w:cs="仿宋"/>
                <w:sz w:val="24"/>
                <w:szCs w:val="24"/>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2" w:hRule="atLeast"/>
        </w:trPr>
        <w:tc>
          <w:tcPr>
            <w:tcW w:w="889" w:type="dxa"/>
            <w:vMerge w:val="continue"/>
            <w:vAlign w:val="center"/>
          </w:tcPr>
          <w:p>
            <w:pPr>
              <w:snapToGrid w:val="0"/>
              <w:spacing w:line="400" w:lineRule="exact"/>
              <w:rPr>
                <w:rFonts w:ascii="仿宋" w:hAnsi="仿宋" w:eastAsia="仿宋"/>
                <w:color w:val="000000"/>
                <w:sz w:val="24"/>
                <w:szCs w:val="24"/>
              </w:rPr>
            </w:pPr>
          </w:p>
        </w:tc>
        <w:tc>
          <w:tcPr>
            <w:tcW w:w="1686" w:type="dxa"/>
            <w:vAlign w:val="center"/>
          </w:tcPr>
          <w:p>
            <w:pPr>
              <w:spacing w:line="360" w:lineRule="auto"/>
              <w:jc w:val="center"/>
              <w:rPr>
                <w:color w:val="000000"/>
              </w:rPr>
            </w:pPr>
            <w:r>
              <w:rPr>
                <w:rFonts w:ascii="仿宋" w:hAnsi="仿宋" w:eastAsia="仿宋" w:cs="仿宋"/>
                <w:color w:val="000000"/>
                <w:kern w:val="0"/>
                <w:sz w:val="24"/>
                <w:szCs w:val="24"/>
              </w:rPr>
              <w:t>A</w:t>
            </w:r>
            <w:r>
              <w:rPr>
                <w:rFonts w:hint="eastAsia" w:ascii="仿宋" w:hAnsi="仿宋" w:eastAsia="仿宋" w:cs="仿宋"/>
                <w:color w:val="000000"/>
                <w:kern w:val="0"/>
                <w:sz w:val="24"/>
                <w:szCs w:val="24"/>
              </w:rPr>
              <w:t>5、从业经验（满分8分）</w:t>
            </w:r>
          </w:p>
        </w:tc>
        <w:tc>
          <w:tcPr>
            <w:tcW w:w="5247" w:type="dxa"/>
            <w:gridSpan w:val="2"/>
            <w:vAlign w:val="center"/>
          </w:tcPr>
          <w:p>
            <w:pPr>
              <w:rPr>
                <w:rFonts w:ascii="华文仿宋" w:hAnsi="华文仿宋" w:eastAsia="华文仿宋" w:cs="宋体"/>
                <w:kern w:val="0"/>
                <w:sz w:val="24"/>
                <w:szCs w:val="24"/>
              </w:rPr>
            </w:pPr>
            <w:r>
              <w:rPr>
                <w:rFonts w:hint="eastAsia" w:ascii="华文仿宋" w:hAnsi="华文仿宋" w:eastAsia="华文仿宋" w:cs="宋体"/>
                <w:kern w:val="0"/>
                <w:sz w:val="24"/>
                <w:szCs w:val="24"/>
              </w:rPr>
              <w:t>投标人团队是否</w:t>
            </w:r>
            <w:r>
              <w:rPr>
                <w:rFonts w:hint="eastAsia" w:ascii="华文仿宋" w:hAnsi="华文仿宋" w:eastAsia="华文仿宋" w:cs="仿宋"/>
                <w:kern w:val="0"/>
                <w:sz w:val="24"/>
                <w:szCs w:val="24"/>
              </w:rPr>
              <w:t>执行过类似项目，每个案列须提供照片、合同及发票复印件，三者兼具视为有效，每提供</w:t>
            </w:r>
            <w:r>
              <w:rPr>
                <w:rFonts w:ascii="华文仿宋" w:hAnsi="华文仿宋" w:eastAsia="华文仿宋" w:cs="仿宋"/>
                <w:kern w:val="0"/>
                <w:sz w:val="24"/>
                <w:szCs w:val="24"/>
              </w:rPr>
              <w:t>1</w:t>
            </w:r>
            <w:r>
              <w:rPr>
                <w:rFonts w:hint="eastAsia" w:ascii="华文仿宋" w:hAnsi="华文仿宋" w:eastAsia="华文仿宋" w:cs="仿宋"/>
                <w:kern w:val="0"/>
                <w:sz w:val="24"/>
                <w:szCs w:val="24"/>
              </w:rPr>
              <w:t>个有效案加2分，未提供不得分，满分8分。</w:t>
            </w:r>
          </w:p>
        </w:tc>
        <w:tc>
          <w:tcPr>
            <w:tcW w:w="1181" w:type="dxa"/>
            <w:vAlign w:val="center"/>
          </w:tcPr>
          <w:p>
            <w:pPr>
              <w:spacing w:line="400" w:lineRule="exact"/>
              <w:jc w:val="center"/>
              <w:rPr>
                <w:rFonts w:ascii="仿宋" w:hAnsi="仿宋" w:eastAsia="仿宋" w:cs="仿宋"/>
                <w:color w:val="000000"/>
                <w:sz w:val="24"/>
                <w:szCs w:val="24"/>
              </w:rPr>
            </w:pPr>
            <w:r>
              <w:rPr>
                <w:rFonts w:ascii="仿宋" w:hAnsi="仿宋" w:eastAsia="仿宋" w:cs="仿宋"/>
                <w:color w:val="000000"/>
                <w:sz w:val="24"/>
                <w:szCs w:val="24"/>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8" w:hRule="atLeast"/>
        </w:trPr>
        <w:tc>
          <w:tcPr>
            <w:tcW w:w="889" w:type="dxa"/>
            <w:vMerge w:val="continue"/>
            <w:vAlign w:val="center"/>
          </w:tcPr>
          <w:p>
            <w:pPr>
              <w:spacing w:line="400" w:lineRule="exact"/>
              <w:rPr>
                <w:rFonts w:ascii="仿宋" w:hAnsi="仿宋" w:eastAsia="仿宋"/>
                <w:color w:val="000000"/>
                <w:sz w:val="24"/>
                <w:szCs w:val="24"/>
              </w:rPr>
            </w:pPr>
          </w:p>
        </w:tc>
        <w:tc>
          <w:tcPr>
            <w:tcW w:w="8114" w:type="dxa"/>
            <w:gridSpan w:val="4"/>
            <w:tcBorders>
              <w:top w:val="single" w:color="auto" w:sz="4" w:space="0"/>
              <w:bottom w:val="single" w:color="auto" w:sz="4" w:space="0"/>
            </w:tcBorders>
            <w:vAlign w:val="center"/>
          </w:tcPr>
          <w:p>
            <w:pPr>
              <w:spacing w:line="400" w:lineRule="exact"/>
              <w:jc w:val="left"/>
              <w:rPr>
                <w:rFonts w:ascii="仿宋" w:hAnsi="仿宋" w:eastAsia="仿宋" w:cs="仿宋"/>
                <w:color w:val="000000"/>
                <w:sz w:val="24"/>
                <w:szCs w:val="24"/>
              </w:rPr>
            </w:pPr>
            <w:r>
              <w:rPr>
                <w:rFonts w:hint="eastAsia" w:ascii="仿宋" w:hAnsi="仿宋" w:eastAsia="仿宋" w:cs="仿宋"/>
                <w:color w:val="000000"/>
                <w:sz w:val="24"/>
                <w:szCs w:val="24"/>
              </w:rPr>
              <w:t>各投标人的技术得分为</w:t>
            </w:r>
            <w:r>
              <w:rPr>
                <w:rFonts w:ascii="仿宋" w:hAnsi="仿宋" w:eastAsia="仿宋" w:cs="仿宋"/>
                <w:color w:val="000000"/>
                <w:sz w:val="24"/>
                <w:szCs w:val="24"/>
              </w:rPr>
              <w:t>A=A1+A2+A3+A4+A5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30" w:hRule="atLeast"/>
        </w:trPr>
        <w:tc>
          <w:tcPr>
            <w:tcW w:w="889" w:type="dxa"/>
            <w:vMerge w:val="restart"/>
            <w:tcBorders>
              <w:top w:val="single" w:color="auto" w:sz="4" w:space="0"/>
            </w:tcBorders>
            <w:vAlign w:val="center"/>
          </w:tcPr>
          <w:p>
            <w:pPr>
              <w:spacing w:line="400" w:lineRule="exact"/>
              <w:rPr>
                <w:rFonts w:ascii="仿宋" w:hAnsi="仿宋" w:eastAsia="仿宋"/>
                <w:color w:val="000000"/>
                <w:sz w:val="24"/>
                <w:szCs w:val="24"/>
              </w:rPr>
            </w:pPr>
          </w:p>
          <w:p>
            <w:pPr>
              <w:spacing w:line="400" w:lineRule="exact"/>
              <w:rPr>
                <w:rFonts w:ascii="仿宋" w:hAnsi="仿宋" w:eastAsia="仿宋"/>
                <w:color w:val="000000"/>
                <w:sz w:val="24"/>
                <w:szCs w:val="24"/>
              </w:rPr>
            </w:pPr>
          </w:p>
          <w:p>
            <w:pPr>
              <w:spacing w:line="400" w:lineRule="exact"/>
              <w:rPr>
                <w:rFonts w:ascii="仿宋" w:hAnsi="仿宋" w:eastAsia="仿宋"/>
                <w:color w:val="000000"/>
                <w:sz w:val="24"/>
                <w:szCs w:val="24"/>
              </w:rPr>
            </w:pPr>
            <w:r>
              <w:rPr>
                <w:rFonts w:ascii="仿宋" w:hAnsi="仿宋" w:eastAsia="仿宋" w:cs="仿宋"/>
                <w:color w:val="000000"/>
                <w:sz w:val="24"/>
                <w:szCs w:val="24"/>
              </w:rPr>
              <w:t>B</w:t>
            </w:r>
            <w:r>
              <w:rPr>
                <w:rFonts w:hint="eastAsia" w:ascii="仿宋" w:hAnsi="仿宋" w:eastAsia="仿宋" w:cs="仿宋"/>
                <w:color w:val="000000"/>
                <w:sz w:val="24"/>
                <w:szCs w:val="24"/>
              </w:rPr>
              <w:t>、商务部分</w:t>
            </w:r>
            <w:r>
              <w:rPr>
                <w:rFonts w:ascii="仿宋" w:hAnsi="仿宋" w:eastAsia="仿宋" w:cs="仿宋"/>
                <w:color w:val="000000"/>
                <w:sz w:val="24"/>
                <w:szCs w:val="24"/>
              </w:rPr>
              <w:t>10</w:t>
            </w:r>
            <w:r>
              <w:rPr>
                <w:rFonts w:hint="eastAsia" w:ascii="仿宋" w:hAnsi="仿宋" w:eastAsia="仿宋" w:cs="仿宋"/>
                <w:color w:val="000000"/>
                <w:sz w:val="24"/>
                <w:szCs w:val="24"/>
              </w:rPr>
              <w:t>分）</w:t>
            </w:r>
          </w:p>
          <w:p>
            <w:pPr>
              <w:spacing w:line="400" w:lineRule="exact"/>
              <w:rPr>
                <w:rFonts w:ascii="仿宋" w:hAnsi="仿宋" w:eastAsia="仿宋"/>
                <w:color w:val="000000"/>
                <w:sz w:val="24"/>
                <w:szCs w:val="24"/>
              </w:rPr>
            </w:pPr>
          </w:p>
          <w:p>
            <w:pPr>
              <w:spacing w:line="400" w:lineRule="exact"/>
              <w:rPr>
                <w:rFonts w:ascii="仿宋" w:hAnsi="仿宋" w:eastAsia="仿宋"/>
                <w:color w:val="000000"/>
                <w:sz w:val="24"/>
                <w:szCs w:val="24"/>
              </w:rPr>
            </w:pPr>
          </w:p>
        </w:tc>
        <w:tc>
          <w:tcPr>
            <w:tcW w:w="1686" w:type="dxa"/>
            <w:tcBorders>
              <w:top w:val="single" w:color="auto" w:sz="4" w:space="0"/>
            </w:tcBorders>
            <w:vAlign w:val="center"/>
          </w:tcPr>
          <w:p>
            <w:pPr>
              <w:rPr>
                <w:rFonts w:ascii="仿宋" w:hAnsi="仿宋" w:eastAsia="仿宋"/>
                <w:color w:val="000000"/>
                <w:sz w:val="24"/>
                <w:szCs w:val="24"/>
              </w:rPr>
            </w:pPr>
            <w:r>
              <w:rPr>
                <w:rFonts w:ascii="仿宋" w:hAnsi="仿宋" w:eastAsia="仿宋" w:cs="仿宋"/>
                <w:color w:val="000000"/>
                <w:sz w:val="24"/>
                <w:szCs w:val="24"/>
              </w:rPr>
              <w:t>B1</w:t>
            </w:r>
            <w:r>
              <w:rPr>
                <w:rFonts w:hint="eastAsia" w:ascii="仿宋" w:hAnsi="仿宋" w:eastAsia="仿宋" w:cs="仿宋"/>
                <w:color w:val="000000"/>
                <w:sz w:val="24"/>
                <w:szCs w:val="24"/>
              </w:rPr>
              <w:t>、投标人综合实力（满分6分）</w:t>
            </w:r>
          </w:p>
        </w:tc>
        <w:tc>
          <w:tcPr>
            <w:tcW w:w="5247" w:type="dxa"/>
            <w:gridSpan w:val="2"/>
          </w:tcPr>
          <w:p>
            <w:pPr>
              <w:snapToGrid w:val="0"/>
              <w:rPr>
                <w:rFonts w:ascii="华文仿宋" w:hAnsi="华文仿宋" w:eastAsia="华文仿宋" w:cs="仿宋"/>
                <w:kern w:val="0"/>
                <w:sz w:val="24"/>
                <w:szCs w:val="24"/>
              </w:rPr>
            </w:pPr>
            <w:r>
              <w:rPr>
                <w:rFonts w:ascii="华文仿宋" w:hAnsi="华文仿宋" w:eastAsia="华文仿宋" w:cs="仿宋"/>
                <w:kern w:val="0"/>
                <w:sz w:val="24"/>
                <w:szCs w:val="24"/>
              </w:rPr>
              <w:t>1</w:t>
            </w:r>
            <w:r>
              <w:rPr>
                <w:rFonts w:hint="eastAsia" w:ascii="华文仿宋" w:hAnsi="华文仿宋" w:eastAsia="华文仿宋" w:cs="仿宋"/>
                <w:kern w:val="0"/>
                <w:sz w:val="24"/>
                <w:szCs w:val="24"/>
              </w:rPr>
              <w:t>、根据各投标人的经营年限、企业规模、综合实力等，由评标委员会横向比较在</w:t>
            </w:r>
            <w:r>
              <w:rPr>
                <w:rFonts w:ascii="华文仿宋" w:hAnsi="华文仿宋" w:eastAsia="华文仿宋" w:cs="仿宋"/>
                <w:kern w:val="0"/>
                <w:sz w:val="24"/>
                <w:szCs w:val="24"/>
              </w:rPr>
              <w:t>0-</w:t>
            </w:r>
            <w:r>
              <w:rPr>
                <w:rFonts w:hint="eastAsia" w:ascii="华文仿宋" w:hAnsi="华文仿宋" w:eastAsia="华文仿宋" w:cs="仿宋"/>
                <w:kern w:val="0"/>
                <w:sz w:val="24"/>
                <w:szCs w:val="24"/>
              </w:rPr>
              <w:t>6分之间进行打分。须提供营业执照副本复印件并加盖公章，未提供不得分。</w:t>
            </w:r>
          </w:p>
        </w:tc>
        <w:tc>
          <w:tcPr>
            <w:tcW w:w="1181" w:type="dxa"/>
            <w:vAlign w:val="center"/>
          </w:tcPr>
          <w:p>
            <w:pPr>
              <w:spacing w:line="40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592" w:hRule="atLeast"/>
        </w:trPr>
        <w:tc>
          <w:tcPr>
            <w:tcW w:w="889" w:type="dxa"/>
            <w:vMerge w:val="continue"/>
            <w:vAlign w:val="center"/>
          </w:tcPr>
          <w:p>
            <w:pPr>
              <w:spacing w:line="400" w:lineRule="exact"/>
              <w:rPr>
                <w:rFonts w:ascii="仿宋" w:hAnsi="仿宋" w:eastAsia="仿宋"/>
                <w:color w:val="000000"/>
                <w:sz w:val="24"/>
                <w:szCs w:val="24"/>
              </w:rPr>
            </w:pPr>
          </w:p>
        </w:tc>
        <w:tc>
          <w:tcPr>
            <w:tcW w:w="1686" w:type="dxa"/>
            <w:vAlign w:val="center"/>
          </w:tcPr>
          <w:p>
            <w:pPr>
              <w:spacing w:line="400" w:lineRule="exact"/>
              <w:rPr>
                <w:rFonts w:ascii="仿宋" w:hAnsi="仿宋" w:eastAsia="仿宋"/>
                <w:color w:val="000000"/>
                <w:sz w:val="24"/>
                <w:szCs w:val="24"/>
              </w:rPr>
            </w:pPr>
            <w:r>
              <w:rPr>
                <w:rFonts w:ascii="仿宋" w:hAnsi="仿宋" w:eastAsia="仿宋" w:cs="仿宋"/>
                <w:color w:val="000000"/>
                <w:sz w:val="24"/>
                <w:szCs w:val="24"/>
              </w:rPr>
              <w:t>B</w:t>
            </w:r>
            <w:r>
              <w:rPr>
                <w:rFonts w:hint="eastAsia" w:ascii="仿宋" w:hAnsi="仿宋" w:eastAsia="仿宋" w:cs="仿宋"/>
                <w:color w:val="000000"/>
                <w:sz w:val="24"/>
                <w:szCs w:val="24"/>
              </w:rPr>
              <w:t>2、现场保障服务（满分4分）</w:t>
            </w:r>
          </w:p>
        </w:tc>
        <w:tc>
          <w:tcPr>
            <w:tcW w:w="5247" w:type="dxa"/>
            <w:gridSpan w:val="2"/>
            <w:vAlign w:val="center"/>
          </w:tcPr>
          <w:p>
            <w:pPr>
              <w:spacing w:line="400" w:lineRule="exact"/>
              <w:rPr>
                <w:rFonts w:ascii="仿宋" w:hAnsi="仿宋" w:eastAsia="仿宋"/>
                <w:color w:val="000000"/>
                <w:sz w:val="24"/>
                <w:szCs w:val="24"/>
              </w:rPr>
            </w:pPr>
            <w:r>
              <w:rPr>
                <w:rFonts w:hint="eastAsia" w:ascii="仿宋" w:hAnsi="仿宋" w:eastAsia="仿宋" w:cs="仿宋"/>
                <w:color w:val="000000"/>
                <w:sz w:val="24"/>
                <w:szCs w:val="24"/>
              </w:rPr>
              <w:t>根据各投标人提供的现场保障</w:t>
            </w:r>
            <w:r>
              <w:rPr>
                <w:rFonts w:ascii="仿宋" w:hAnsi="仿宋" w:eastAsia="仿宋" w:cs="仿宋"/>
                <w:color w:val="000000"/>
                <w:sz w:val="24"/>
                <w:szCs w:val="24"/>
              </w:rPr>
              <w:t>服务</w:t>
            </w:r>
            <w:r>
              <w:rPr>
                <w:rFonts w:hint="eastAsia" w:ascii="仿宋" w:hAnsi="仿宋" w:eastAsia="仿宋" w:cs="仿宋"/>
                <w:color w:val="000000"/>
                <w:sz w:val="24"/>
                <w:szCs w:val="24"/>
              </w:rPr>
              <w:t>承诺函响应时间及服务承诺的合理性情况，由评委进行横向评议并在</w:t>
            </w:r>
            <w:r>
              <w:rPr>
                <w:rFonts w:ascii="仿宋" w:hAnsi="仿宋" w:eastAsia="仿宋" w:cs="仿宋"/>
                <w:sz w:val="24"/>
                <w:szCs w:val="24"/>
              </w:rPr>
              <w:t>0</w:t>
            </w:r>
            <w:r>
              <w:rPr>
                <w:rFonts w:hint="eastAsia" w:ascii="仿宋" w:hAnsi="仿宋" w:eastAsia="仿宋" w:cs="仿宋"/>
                <w:sz w:val="24"/>
                <w:szCs w:val="24"/>
              </w:rPr>
              <w:t>～4分之间进行评</w:t>
            </w:r>
            <w:r>
              <w:rPr>
                <w:rFonts w:hint="eastAsia" w:ascii="仿宋" w:hAnsi="仿宋" w:eastAsia="仿宋" w:cs="仿宋"/>
                <w:color w:val="000000"/>
                <w:sz w:val="24"/>
                <w:szCs w:val="24"/>
              </w:rPr>
              <w:t>分。</w:t>
            </w:r>
          </w:p>
        </w:tc>
        <w:tc>
          <w:tcPr>
            <w:tcW w:w="1181" w:type="dxa"/>
            <w:vAlign w:val="center"/>
          </w:tcPr>
          <w:p>
            <w:pPr>
              <w:spacing w:line="400" w:lineRule="exact"/>
              <w:jc w:val="center"/>
              <w:rPr>
                <w:rFonts w:ascii="仿宋" w:hAnsi="仿宋" w:eastAsia="仿宋"/>
                <w:sz w:val="24"/>
                <w:szCs w:val="24"/>
              </w:rPr>
            </w:pPr>
            <w:r>
              <w:rPr>
                <w:rFonts w:hint="eastAsia" w:ascii="仿宋" w:hAnsi="仿宋" w:eastAsia="仿宋" w:cs="仿宋"/>
                <w:sz w:val="24"/>
                <w:szCs w:val="24"/>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4" w:hRule="atLeast"/>
        </w:trPr>
        <w:tc>
          <w:tcPr>
            <w:tcW w:w="9003" w:type="dxa"/>
            <w:gridSpan w:val="5"/>
            <w:vAlign w:val="center"/>
          </w:tcPr>
          <w:p>
            <w:pPr>
              <w:spacing w:line="400" w:lineRule="exact"/>
              <w:jc w:val="left"/>
              <w:rPr>
                <w:rFonts w:ascii="仿宋" w:hAnsi="仿宋" w:eastAsia="仿宋" w:cs="仿宋"/>
                <w:color w:val="000000"/>
                <w:sz w:val="24"/>
                <w:szCs w:val="24"/>
              </w:rPr>
            </w:pPr>
            <w:r>
              <w:rPr>
                <w:rFonts w:hint="eastAsia" w:ascii="仿宋" w:hAnsi="仿宋" w:eastAsia="仿宋" w:cs="仿宋"/>
                <w:color w:val="000000"/>
                <w:sz w:val="24"/>
                <w:szCs w:val="24"/>
              </w:rPr>
              <w:t>各投标人的商务得分为</w:t>
            </w:r>
            <w:r>
              <w:rPr>
                <w:rFonts w:ascii="仿宋" w:hAnsi="仿宋" w:eastAsia="仿宋" w:cs="仿宋"/>
                <w:color w:val="000000"/>
                <w:sz w:val="24"/>
                <w:szCs w:val="24"/>
              </w:rPr>
              <w:t>B=B1+B2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4" w:hRule="atLeast"/>
        </w:trPr>
        <w:tc>
          <w:tcPr>
            <w:tcW w:w="9003" w:type="dxa"/>
            <w:gridSpan w:val="5"/>
            <w:vAlign w:val="center"/>
          </w:tcPr>
          <w:p>
            <w:pPr>
              <w:spacing w:line="40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第二阶段：报价部分</w:t>
            </w:r>
            <w:r>
              <w:rPr>
                <w:rFonts w:ascii="仿宋" w:hAnsi="仿宋" w:eastAsia="仿宋" w:cs="仿宋"/>
                <w:color w:val="000000"/>
                <w:sz w:val="24"/>
                <w:szCs w:val="24"/>
              </w:rPr>
              <w:t xml:space="preserve">(C: </w:t>
            </w:r>
            <w:r>
              <w:rPr>
                <w:rFonts w:hint="eastAsia" w:ascii="仿宋" w:hAnsi="仿宋" w:eastAsia="仿宋" w:cs="仿宋"/>
                <w:color w:val="000000"/>
                <w:sz w:val="24"/>
                <w:szCs w:val="24"/>
              </w:rPr>
              <w:t>价格</w:t>
            </w:r>
            <w:r>
              <w:rPr>
                <w:rFonts w:ascii="仿宋" w:hAnsi="仿宋" w:eastAsia="仿宋" w:cs="仿宋"/>
                <w:color w:val="000000"/>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6" w:hRule="atLeast"/>
        </w:trPr>
        <w:tc>
          <w:tcPr>
            <w:tcW w:w="889" w:type="dxa"/>
            <w:vAlign w:val="center"/>
          </w:tcPr>
          <w:p>
            <w:pPr>
              <w:rPr>
                <w:rFonts w:ascii="仿宋" w:hAnsi="仿宋" w:eastAsia="仿宋"/>
                <w:color w:val="000000"/>
                <w:sz w:val="24"/>
                <w:szCs w:val="24"/>
              </w:rPr>
            </w:pPr>
            <w:r>
              <w:rPr>
                <w:rFonts w:ascii="仿宋" w:hAnsi="仿宋" w:eastAsia="仿宋" w:cs="仿宋"/>
                <w:color w:val="000000"/>
                <w:sz w:val="24"/>
                <w:szCs w:val="24"/>
              </w:rPr>
              <w:t>C</w:t>
            </w:r>
            <w:r>
              <w:rPr>
                <w:rFonts w:hint="eastAsia" w:ascii="仿宋" w:hAnsi="仿宋" w:eastAsia="仿宋" w:cs="仿宋"/>
                <w:color w:val="000000"/>
                <w:sz w:val="24"/>
                <w:szCs w:val="24"/>
              </w:rPr>
              <w:t>、报价部分（满分35分）</w:t>
            </w:r>
          </w:p>
        </w:tc>
        <w:tc>
          <w:tcPr>
            <w:tcW w:w="6921" w:type="dxa"/>
            <w:gridSpan w:val="2"/>
            <w:vAlign w:val="center"/>
          </w:tcPr>
          <w:p>
            <w:pPr>
              <w:rPr>
                <w:rFonts w:ascii="仿宋" w:hAnsi="仿宋" w:eastAsia="仿宋"/>
                <w:color w:val="000000"/>
                <w:sz w:val="24"/>
                <w:szCs w:val="24"/>
              </w:rPr>
            </w:pPr>
            <w:r>
              <w:rPr>
                <w:rFonts w:hint="eastAsia" w:ascii="仿宋" w:hAnsi="仿宋" w:eastAsia="仿宋" w:cs="仿宋"/>
                <w:color w:val="000000"/>
                <w:sz w:val="24"/>
                <w:szCs w:val="24"/>
              </w:rPr>
              <w:t>按合同包对各投标人的报价进行数字校核，确定其报价评标价。</w:t>
            </w:r>
          </w:p>
          <w:p>
            <w:pPr>
              <w:ind w:firstLine="480" w:firstLineChars="200"/>
              <w:rPr>
                <w:rFonts w:ascii="仿宋" w:hAnsi="仿宋" w:eastAsia="仿宋"/>
                <w:color w:val="000000"/>
                <w:sz w:val="24"/>
                <w:szCs w:val="24"/>
              </w:rPr>
            </w:pPr>
            <w:r>
              <w:rPr>
                <w:rFonts w:hint="eastAsia" w:ascii="仿宋" w:hAnsi="仿宋" w:eastAsia="仿宋" w:cs="仿宋"/>
                <w:color w:val="000000"/>
                <w:sz w:val="24"/>
                <w:szCs w:val="24"/>
              </w:rPr>
              <w:t>各投标人的价格得分按以下方式得出</w:t>
            </w:r>
          </w:p>
          <w:p>
            <w:pPr>
              <w:ind w:firstLine="480" w:firstLineChars="200"/>
              <w:rPr>
                <w:rFonts w:ascii="仿宋" w:hAnsi="仿宋" w:eastAsia="仿宋" w:cs="仿宋"/>
                <w:color w:val="000000"/>
                <w:sz w:val="24"/>
                <w:szCs w:val="24"/>
              </w:rPr>
            </w:pPr>
            <w:r>
              <w:rPr>
                <w:rFonts w:ascii="仿宋" w:hAnsi="仿宋" w:eastAsia="仿宋" w:cs="仿宋"/>
                <w:color w:val="000000"/>
                <w:sz w:val="24"/>
                <w:szCs w:val="24"/>
              </w:rPr>
              <w:t>C=(H/Hn)</w:t>
            </w:r>
            <w:r>
              <w:rPr>
                <w:rFonts w:hint="eastAsia" w:ascii="仿宋" w:hAnsi="仿宋" w:eastAsia="仿宋" w:cs="仿宋"/>
                <w:color w:val="000000"/>
                <w:sz w:val="24"/>
                <w:szCs w:val="24"/>
              </w:rPr>
              <w:t>×</w:t>
            </w:r>
            <w:r>
              <w:rPr>
                <w:rFonts w:ascii="仿宋" w:hAnsi="仿宋" w:eastAsia="仿宋" w:cs="仿宋"/>
                <w:color w:val="000000"/>
                <w:sz w:val="24"/>
                <w:szCs w:val="24"/>
              </w:rPr>
              <w:t>Q</w:t>
            </w:r>
            <w:r>
              <w:rPr>
                <w:rFonts w:hint="eastAsia" w:ascii="仿宋" w:hAnsi="仿宋" w:eastAsia="仿宋" w:cs="仿宋"/>
                <w:color w:val="000000"/>
                <w:sz w:val="24"/>
                <w:szCs w:val="24"/>
              </w:rPr>
              <w:t>×</w:t>
            </w:r>
            <w:r>
              <w:rPr>
                <w:rFonts w:ascii="仿宋" w:hAnsi="仿宋" w:eastAsia="仿宋" w:cs="仿宋"/>
                <w:color w:val="000000"/>
                <w:sz w:val="24"/>
                <w:szCs w:val="24"/>
              </w:rPr>
              <w:t>100</w:t>
            </w:r>
          </w:p>
          <w:p>
            <w:pPr>
              <w:ind w:firstLine="480" w:firstLineChars="200"/>
              <w:rPr>
                <w:rFonts w:ascii="仿宋" w:hAnsi="仿宋" w:eastAsia="仿宋"/>
                <w:color w:val="000000"/>
                <w:sz w:val="24"/>
                <w:szCs w:val="24"/>
              </w:rPr>
            </w:pPr>
            <w:r>
              <w:rPr>
                <w:rFonts w:ascii="仿宋" w:hAnsi="仿宋" w:eastAsia="仿宋" w:cs="仿宋"/>
                <w:color w:val="000000"/>
                <w:sz w:val="24"/>
                <w:szCs w:val="24"/>
              </w:rPr>
              <w:t>C</w:t>
            </w:r>
            <w:r>
              <w:rPr>
                <w:rFonts w:hint="eastAsia" w:ascii="仿宋" w:hAnsi="仿宋" w:eastAsia="仿宋" w:cs="仿宋"/>
                <w:color w:val="000000"/>
                <w:sz w:val="24"/>
                <w:szCs w:val="24"/>
              </w:rPr>
              <w:t>：投标人报价得分</w:t>
            </w:r>
          </w:p>
          <w:p>
            <w:pPr>
              <w:ind w:firstLine="480" w:firstLineChars="200"/>
              <w:rPr>
                <w:rFonts w:ascii="仿宋" w:hAnsi="仿宋" w:eastAsia="仿宋"/>
                <w:color w:val="000000"/>
                <w:sz w:val="24"/>
                <w:szCs w:val="24"/>
              </w:rPr>
            </w:pPr>
            <w:r>
              <w:rPr>
                <w:rFonts w:ascii="仿宋" w:hAnsi="仿宋" w:eastAsia="仿宋" w:cs="仿宋"/>
                <w:color w:val="000000"/>
                <w:sz w:val="24"/>
                <w:szCs w:val="24"/>
              </w:rPr>
              <w:t>Hn</w:t>
            </w:r>
            <w:r>
              <w:rPr>
                <w:rFonts w:hint="eastAsia" w:ascii="仿宋" w:hAnsi="仿宋" w:eastAsia="仿宋" w:cs="仿宋"/>
                <w:color w:val="000000"/>
                <w:sz w:val="24"/>
                <w:szCs w:val="24"/>
              </w:rPr>
              <w:t>：各投标人报价即报价评标价</w:t>
            </w:r>
          </w:p>
          <w:p>
            <w:pPr>
              <w:ind w:firstLine="480" w:firstLineChars="200"/>
              <w:rPr>
                <w:rFonts w:ascii="仿宋" w:hAnsi="仿宋" w:eastAsia="仿宋"/>
                <w:color w:val="000000"/>
                <w:sz w:val="24"/>
                <w:szCs w:val="24"/>
              </w:rPr>
            </w:pPr>
            <w:r>
              <w:rPr>
                <w:rFonts w:ascii="仿宋" w:hAnsi="仿宋" w:eastAsia="仿宋" w:cs="仿宋"/>
                <w:color w:val="000000"/>
                <w:sz w:val="24"/>
                <w:szCs w:val="24"/>
              </w:rPr>
              <w:t>H</w:t>
            </w:r>
            <w:r>
              <w:rPr>
                <w:rFonts w:hint="eastAsia" w:ascii="仿宋" w:hAnsi="仿宋" w:eastAsia="仿宋" w:cs="仿宋"/>
                <w:color w:val="000000"/>
                <w:sz w:val="24"/>
                <w:szCs w:val="24"/>
              </w:rPr>
              <w:t>：评标基准价即满足招标文件要求的最低报价</w:t>
            </w:r>
          </w:p>
          <w:p>
            <w:pPr>
              <w:ind w:firstLine="480" w:firstLineChars="200"/>
              <w:rPr>
                <w:rFonts w:ascii="仿宋" w:hAnsi="仿宋" w:eastAsia="仿宋" w:cs="仿宋"/>
                <w:color w:val="000000"/>
                <w:sz w:val="24"/>
                <w:szCs w:val="24"/>
              </w:rPr>
            </w:pPr>
            <w:r>
              <w:rPr>
                <w:rFonts w:ascii="仿宋" w:hAnsi="仿宋" w:eastAsia="仿宋" w:cs="仿宋"/>
                <w:color w:val="000000"/>
                <w:sz w:val="24"/>
                <w:szCs w:val="24"/>
              </w:rPr>
              <w:t>Q</w:t>
            </w:r>
            <w:r>
              <w:rPr>
                <w:rFonts w:hint="eastAsia" w:ascii="仿宋" w:hAnsi="仿宋" w:eastAsia="仿宋" w:cs="仿宋"/>
                <w:color w:val="000000"/>
                <w:sz w:val="24"/>
                <w:szCs w:val="24"/>
              </w:rPr>
              <w:t>：价格权值：</w:t>
            </w:r>
            <w:r>
              <w:rPr>
                <w:rFonts w:ascii="仿宋" w:hAnsi="仿宋" w:eastAsia="仿宋" w:cs="仿宋"/>
                <w:color w:val="000000"/>
                <w:sz w:val="24"/>
                <w:szCs w:val="24"/>
              </w:rPr>
              <w:t xml:space="preserve"> Q=35%</w:t>
            </w:r>
          </w:p>
          <w:p>
            <w:pPr>
              <w:ind w:firstLine="480" w:firstLineChars="200"/>
              <w:jc w:val="left"/>
              <w:rPr>
                <w:rFonts w:ascii="仿宋" w:hAnsi="仿宋" w:eastAsia="仿宋"/>
                <w:color w:val="000000"/>
                <w:sz w:val="24"/>
                <w:szCs w:val="24"/>
              </w:rPr>
            </w:pPr>
            <w:r>
              <w:rPr>
                <w:rFonts w:hint="eastAsia" w:ascii="仿宋" w:hAnsi="仿宋" w:eastAsia="仿宋" w:cs="仿宋"/>
                <w:color w:val="000000"/>
                <w:sz w:val="24"/>
                <w:szCs w:val="24"/>
              </w:rPr>
              <w:t>计算分数时四舍五入取小数点后两位。</w:t>
            </w:r>
          </w:p>
        </w:tc>
        <w:tc>
          <w:tcPr>
            <w:tcW w:w="1193" w:type="dxa"/>
            <w:gridSpan w:val="2"/>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3</w:t>
            </w:r>
            <w:r>
              <w:rPr>
                <w:rFonts w:ascii="仿宋" w:hAnsi="仿宋" w:eastAsia="仿宋" w:cs="仿宋"/>
                <w:color w:val="000000"/>
                <w:sz w:val="24"/>
                <w:szCs w:val="24"/>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05" w:hRule="atLeast"/>
        </w:trPr>
        <w:tc>
          <w:tcPr>
            <w:tcW w:w="889" w:type="dxa"/>
            <w:vAlign w:val="center"/>
          </w:tcPr>
          <w:p>
            <w:pPr>
              <w:spacing w:line="400" w:lineRule="exact"/>
              <w:jc w:val="center"/>
              <w:rPr>
                <w:rFonts w:ascii="仿宋" w:hAnsi="仿宋" w:eastAsia="仿宋"/>
                <w:b/>
                <w:bCs/>
                <w:color w:val="000000"/>
                <w:sz w:val="24"/>
                <w:szCs w:val="24"/>
              </w:rPr>
            </w:pPr>
            <w:r>
              <w:rPr>
                <w:rFonts w:hint="eastAsia" w:ascii="仿宋" w:hAnsi="仿宋" w:eastAsia="仿宋" w:cs="仿宋"/>
                <w:b/>
                <w:bCs/>
                <w:color w:val="000000"/>
                <w:sz w:val="24"/>
                <w:szCs w:val="24"/>
              </w:rPr>
              <w:t>定标</w:t>
            </w:r>
          </w:p>
          <w:p>
            <w:pPr>
              <w:spacing w:line="400" w:lineRule="exact"/>
              <w:jc w:val="center"/>
              <w:rPr>
                <w:rFonts w:ascii="仿宋" w:hAnsi="仿宋" w:eastAsia="仿宋"/>
                <w:b/>
                <w:bCs/>
                <w:color w:val="000000"/>
                <w:sz w:val="24"/>
                <w:szCs w:val="24"/>
              </w:rPr>
            </w:pPr>
            <w:r>
              <w:rPr>
                <w:rFonts w:hint="eastAsia" w:ascii="仿宋" w:hAnsi="仿宋" w:eastAsia="仿宋" w:cs="仿宋"/>
                <w:b/>
                <w:bCs/>
                <w:color w:val="000000"/>
                <w:sz w:val="24"/>
                <w:szCs w:val="24"/>
              </w:rPr>
              <w:t>原则</w:t>
            </w:r>
          </w:p>
        </w:tc>
        <w:tc>
          <w:tcPr>
            <w:tcW w:w="8114" w:type="dxa"/>
            <w:gridSpan w:val="4"/>
            <w:vAlign w:val="center"/>
          </w:tcPr>
          <w:p>
            <w:pPr>
              <w:jc w:val="left"/>
              <w:rPr>
                <w:rFonts w:ascii="仿宋" w:hAnsi="仿宋" w:eastAsia="仿宋"/>
                <w:color w:val="000000"/>
                <w:sz w:val="24"/>
                <w:szCs w:val="24"/>
              </w:rPr>
            </w:pPr>
            <w:r>
              <w:rPr>
                <w:rFonts w:hint="eastAsia" w:ascii="仿宋" w:hAnsi="仿宋" w:eastAsia="仿宋" w:cs="仿宋"/>
                <w:color w:val="000000"/>
                <w:sz w:val="24"/>
                <w:szCs w:val="24"/>
              </w:rPr>
              <w:t>评标委员会将根据上述各项要求综合评估，将两阶段加分相加汇总计算各合格投标人相应合同包的综合得分，并按各合格投标人的综合得分由高到低顺序评出一名中标候选人。</w:t>
            </w:r>
          </w:p>
          <w:p>
            <w:pPr>
              <w:jc w:val="left"/>
              <w:rPr>
                <w:rFonts w:ascii="仿宋" w:hAnsi="仿宋" w:eastAsia="仿宋"/>
                <w:color w:val="000000"/>
                <w:sz w:val="24"/>
                <w:szCs w:val="24"/>
              </w:rPr>
            </w:pPr>
            <w:r>
              <w:rPr>
                <w:rFonts w:hint="eastAsia" w:ascii="仿宋" w:hAnsi="仿宋" w:eastAsia="仿宋" w:cs="仿宋"/>
                <w:color w:val="000000"/>
                <w:sz w:val="24"/>
                <w:szCs w:val="24"/>
              </w:rPr>
              <w:t>注：若有相同的最高得分，则其中投标总价低的投标人将被排序在前；若有相同的最高得分且投标报价相同的，则按技术部分得分从高到低顺序进行排列，技术部分得分最高的投标人将被排序在前。（若总分值或价格相同的情况下拥有认证数量最多的产品将被排序在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2" w:hRule="atLeast"/>
        </w:trPr>
        <w:tc>
          <w:tcPr>
            <w:tcW w:w="889" w:type="dxa"/>
            <w:tcBorders>
              <w:bottom w:val="single" w:color="auto" w:sz="12" w:space="0"/>
            </w:tcBorders>
            <w:vAlign w:val="center"/>
          </w:tcPr>
          <w:p>
            <w:pPr>
              <w:spacing w:line="400" w:lineRule="exact"/>
              <w:jc w:val="center"/>
              <w:rPr>
                <w:rFonts w:ascii="仿宋" w:hAnsi="仿宋" w:eastAsia="仿宋"/>
                <w:b/>
                <w:bCs/>
                <w:color w:val="000000"/>
                <w:sz w:val="24"/>
                <w:szCs w:val="24"/>
              </w:rPr>
            </w:pPr>
            <w:r>
              <w:rPr>
                <w:rFonts w:hint="eastAsia" w:ascii="仿宋" w:hAnsi="仿宋" w:eastAsia="仿宋" w:cs="仿宋"/>
                <w:b/>
                <w:bCs/>
                <w:color w:val="000000"/>
                <w:sz w:val="24"/>
                <w:szCs w:val="24"/>
              </w:rPr>
              <w:t>废标</w:t>
            </w:r>
          </w:p>
          <w:p>
            <w:pPr>
              <w:spacing w:line="400" w:lineRule="exact"/>
              <w:jc w:val="center"/>
              <w:rPr>
                <w:rFonts w:ascii="仿宋" w:hAnsi="仿宋" w:eastAsia="仿宋"/>
                <w:b/>
                <w:bCs/>
                <w:color w:val="000000"/>
                <w:sz w:val="24"/>
                <w:szCs w:val="24"/>
              </w:rPr>
            </w:pPr>
            <w:r>
              <w:rPr>
                <w:rFonts w:hint="eastAsia" w:ascii="仿宋" w:hAnsi="仿宋" w:eastAsia="仿宋" w:cs="仿宋"/>
                <w:b/>
                <w:bCs/>
                <w:color w:val="000000"/>
                <w:sz w:val="24"/>
                <w:szCs w:val="24"/>
              </w:rPr>
              <w:t>条款</w:t>
            </w:r>
          </w:p>
          <w:p>
            <w:pPr>
              <w:spacing w:line="400" w:lineRule="exact"/>
              <w:jc w:val="center"/>
              <w:rPr>
                <w:rFonts w:ascii="仿宋" w:hAnsi="仿宋" w:eastAsia="仿宋"/>
                <w:b/>
                <w:bCs/>
                <w:color w:val="000000"/>
                <w:sz w:val="24"/>
                <w:szCs w:val="24"/>
              </w:rPr>
            </w:pPr>
          </w:p>
        </w:tc>
        <w:tc>
          <w:tcPr>
            <w:tcW w:w="8114" w:type="dxa"/>
            <w:gridSpan w:val="4"/>
            <w:tcBorders>
              <w:bottom w:val="single" w:color="auto" w:sz="12" w:space="0"/>
            </w:tcBorders>
            <w:vAlign w:val="center"/>
          </w:tcPr>
          <w:p>
            <w:pPr>
              <w:rPr>
                <w:rFonts w:ascii="仿宋" w:hAnsi="仿宋" w:eastAsia="仿宋"/>
                <w:b/>
                <w:bCs/>
                <w:color w:val="000000"/>
                <w:kern w:val="0"/>
                <w:sz w:val="24"/>
                <w:szCs w:val="24"/>
              </w:rPr>
            </w:pPr>
            <w:r>
              <w:rPr>
                <w:rFonts w:hint="eastAsia" w:ascii="仿宋" w:hAnsi="仿宋" w:eastAsia="仿宋" w:cs="仿宋"/>
                <w:b/>
                <w:bCs/>
                <w:color w:val="000000"/>
                <w:sz w:val="24"/>
                <w:szCs w:val="24"/>
              </w:rPr>
              <w:t>废标条款：</w:t>
            </w:r>
          </w:p>
          <w:p>
            <w:pPr>
              <w:ind w:firstLine="480" w:firstLineChars="200"/>
              <w:rPr>
                <w:rFonts w:ascii="仿宋" w:hAnsi="仿宋" w:eastAsia="仿宋"/>
                <w:color w:val="000000"/>
                <w:sz w:val="24"/>
                <w:szCs w:val="24"/>
              </w:rPr>
            </w:pPr>
            <w:r>
              <w:rPr>
                <w:rFonts w:hint="eastAsia" w:ascii="仿宋" w:hAnsi="仿宋" w:eastAsia="仿宋" w:cs="仿宋"/>
                <w:color w:val="000000"/>
                <w:kern w:val="0"/>
                <w:sz w:val="24"/>
                <w:szCs w:val="24"/>
              </w:rPr>
              <w:t>根据《政府采购法》第三十六条规定</w:t>
            </w:r>
            <w:r>
              <w:rPr>
                <w:rFonts w:ascii="仿宋" w:hAnsi="仿宋" w:eastAsia="仿宋" w:cs="仿宋"/>
                <w:color w:val="000000"/>
                <w:kern w:val="0"/>
                <w:sz w:val="24"/>
                <w:szCs w:val="24"/>
              </w:rPr>
              <w:t>,</w:t>
            </w:r>
            <w:r>
              <w:rPr>
                <w:rFonts w:hint="eastAsia" w:ascii="仿宋" w:hAnsi="仿宋" w:eastAsia="仿宋" w:cs="仿宋"/>
                <w:color w:val="000000"/>
                <w:kern w:val="0"/>
                <w:sz w:val="24"/>
                <w:szCs w:val="24"/>
              </w:rPr>
              <w:t>在招标采购中，出现下列情形之一的，应予废标：（</w:t>
            </w:r>
            <w:r>
              <w:rPr>
                <w:rFonts w:ascii="仿宋" w:hAnsi="仿宋" w:eastAsia="仿宋" w:cs="仿宋"/>
                <w:color w:val="000000"/>
                <w:kern w:val="0"/>
                <w:sz w:val="24"/>
                <w:szCs w:val="24"/>
              </w:rPr>
              <w:t>1</w:t>
            </w:r>
            <w:r>
              <w:rPr>
                <w:rFonts w:hint="eastAsia" w:ascii="仿宋" w:hAnsi="仿宋" w:eastAsia="仿宋" w:cs="仿宋"/>
                <w:color w:val="000000"/>
                <w:kern w:val="0"/>
                <w:sz w:val="24"/>
                <w:szCs w:val="24"/>
              </w:rPr>
              <w:t>）符合专业条件的供应商或者对招标文件作实质响应的供应商不足三家的；（</w:t>
            </w:r>
            <w:r>
              <w:rPr>
                <w:rFonts w:ascii="仿宋" w:hAnsi="仿宋" w:eastAsia="仿宋" w:cs="仿宋"/>
                <w:color w:val="000000"/>
                <w:kern w:val="0"/>
                <w:sz w:val="24"/>
                <w:szCs w:val="24"/>
              </w:rPr>
              <w:t>2</w:t>
            </w:r>
            <w:r>
              <w:rPr>
                <w:rFonts w:hint="eastAsia" w:ascii="仿宋" w:hAnsi="仿宋" w:eastAsia="仿宋" w:cs="仿宋"/>
                <w:color w:val="000000"/>
                <w:kern w:val="0"/>
                <w:sz w:val="24"/>
                <w:szCs w:val="24"/>
              </w:rPr>
              <w:t>）出现影响采购公正的违法、违规行为的；（</w:t>
            </w:r>
            <w:r>
              <w:rPr>
                <w:rFonts w:ascii="仿宋" w:hAnsi="仿宋" w:eastAsia="仿宋" w:cs="仿宋"/>
                <w:color w:val="000000"/>
                <w:kern w:val="0"/>
                <w:sz w:val="24"/>
                <w:szCs w:val="24"/>
              </w:rPr>
              <w:t>3</w:t>
            </w:r>
            <w:r>
              <w:rPr>
                <w:rFonts w:hint="eastAsia" w:ascii="仿宋" w:hAnsi="仿宋" w:eastAsia="仿宋" w:cs="仿宋"/>
                <w:color w:val="000000"/>
                <w:kern w:val="0"/>
                <w:sz w:val="24"/>
                <w:szCs w:val="24"/>
              </w:rPr>
              <w:t>）投标人的报价均超过了采购预算，采购人不同意支付的；（</w:t>
            </w:r>
            <w:r>
              <w:rPr>
                <w:rFonts w:ascii="仿宋" w:hAnsi="仿宋" w:eastAsia="仿宋" w:cs="仿宋"/>
                <w:color w:val="000000"/>
                <w:kern w:val="0"/>
                <w:sz w:val="24"/>
                <w:szCs w:val="24"/>
              </w:rPr>
              <w:t>4</w:t>
            </w:r>
            <w:r>
              <w:rPr>
                <w:rFonts w:hint="eastAsia" w:ascii="仿宋" w:hAnsi="仿宋" w:eastAsia="仿宋" w:cs="仿宋"/>
                <w:color w:val="000000"/>
                <w:kern w:val="0"/>
                <w:sz w:val="24"/>
                <w:szCs w:val="24"/>
              </w:rPr>
              <w:t>）因重大变故，采购任务取消的。</w:t>
            </w:r>
          </w:p>
        </w:tc>
      </w:tr>
    </w:tbl>
    <w:p>
      <w:pPr>
        <w:autoSpaceDE w:val="0"/>
        <w:autoSpaceDN w:val="0"/>
        <w:adjustRightInd w:val="0"/>
        <w:spacing w:line="420" w:lineRule="exact"/>
        <w:rPr>
          <w:rFonts w:eastAsia="仿宋"/>
          <w:b/>
          <w:bCs/>
          <w:color w:val="000000"/>
          <w:sz w:val="28"/>
          <w:szCs w:val="28"/>
        </w:rPr>
      </w:pPr>
    </w:p>
    <w:p>
      <w:pPr>
        <w:autoSpaceDE w:val="0"/>
        <w:autoSpaceDN w:val="0"/>
        <w:adjustRightInd w:val="0"/>
        <w:spacing w:line="420" w:lineRule="exact"/>
        <w:rPr>
          <w:rFonts w:eastAsia="仿宋"/>
          <w:b/>
          <w:bCs/>
          <w:color w:val="000000"/>
          <w:sz w:val="28"/>
          <w:szCs w:val="28"/>
        </w:rPr>
      </w:pPr>
    </w:p>
    <w:p>
      <w:pPr>
        <w:autoSpaceDE w:val="0"/>
        <w:autoSpaceDN w:val="0"/>
        <w:adjustRightInd w:val="0"/>
        <w:spacing w:line="420" w:lineRule="exact"/>
        <w:jc w:val="center"/>
        <w:rPr>
          <w:rFonts w:eastAsia="仿宋"/>
          <w:b/>
          <w:bCs/>
          <w:color w:val="000000"/>
          <w:sz w:val="28"/>
          <w:szCs w:val="28"/>
        </w:rPr>
      </w:pPr>
      <w:r>
        <w:rPr>
          <w:rFonts w:hint="eastAsia" w:ascii="仿宋" w:eastAsia="仿宋" w:cs="仿宋"/>
          <w:b/>
          <w:bCs/>
          <w:color w:val="000000"/>
          <w:sz w:val="28"/>
          <w:szCs w:val="28"/>
          <w:lang w:val="zh-CN"/>
        </w:rPr>
        <w:t>一、说明</w:t>
      </w:r>
    </w:p>
    <w:p>
      <w:pPr>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 xml:space="preserve">1. </w:t>
      </w:r>
      <w:r>
        <w:rPr>
          <w:rFonts w:hint="eastAsia" w:ascii="仿宋" w:eastAsia="仿宋" w:cs="仿宋"/>
          <w:b/>
          <w:bCs/>
          <w:color w:val="000000"/>
          <w:sz w:val="24"/>
          <w:szCs w:val="24"/>
          <w:lang w:val="zh-CN"/>
        </w:rPr>
        <w:t>适用范围</w:t>
      </w:r>
    </w:p>
    <w:p>
      <w:pPr>
        <w:autoSpaceDE w:val="0"/>
        <w:autoSpaceDN w:val="0"/>
        <w:adjustRightInd w:val="0"/>
        <w:spacing w:line="420" w:lineRule="exact"/>
        <w:rPr>
          <w:rFonts w:eastAsia="仿宋"/>
          <w:color w:val="000000"/>
          <w:sz w:val="24"/>
          <w:szCs w:val="24"/>
        </w:rPr>
      </w:pPr>
      <w:r>
        <w:rPr>
          <w:rFonts w:ascii="仿宋" w:eastAsia="仿宋" w:cs="仿宋"/>
          <w:color w:val="000000"/>
          <w:sz w:val="24"/>
          <w:szCs w:val="24"/>
          <w:lang w:val="zh-CN"/>
        </w:rPr>
        <w:t xml:space="preserve">    1.1</w:t>
      </w:r>
      <w:r>
        <w:rPr>
          <w:rFonts w:hint="eastAsia" w:ascii="仿宋" w:eastAsia="仿宋" w:cs="仿宋"/>
          <w:color w:val="000000"/>
          <w:sz w:val="24"/>
          <w:szCs w:val="24"/>
          <w:lang w:val="zh-CN"/>
        </w:rPr>
        <w:t>本招标文件仅适用于投标邀请中所叙述项目的服务采购。</w:t>
      </w:r>
    </w:p>
    <w:p>
      <w:pPr>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 xml:space="preserve">2. </w:t>
      </w:r>
      <w:r>
        <w:rPr>
          <w:rFonts w:hint="eastAsia" w:ascii="仿宋" w:eastAsia="仿宋" w:cs="仿宋"/>
          <w:b/>
          <w:bCs/>
          <w:color w:val="000000"/>
          <w:sz w:val="24"/>
          <w:szCs w:val="24"/>
          <w:lang w:val="zh-CN"/>
        </w:rPr>
        <w:t>定义</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 xml:space="preserve">2.1 </w:t>
      </w:r>
      <w:r>
        <w:rPr>
          <w:rFonts w:ascii="仿宋" w:eastAsia="仿宋"/>
          <w:color w:val="000000"/>
          <w:sz w:val="24"/>
          <w:szCs w:val="24"/>
          <w:lang w:val="zh-CN"/>
        </w:rPr>
        <w:t>“</w:t>
      </w:r>
      <w:r>
        <w:rPr>
          <w:rFonts w:hint="eastAsia" w:ascii="仿宋" w:eastAsia="仿宋" w:cs="仿宋"/>
          <w:color w:val="000000"/>
          <w:sz w:val="24"/>
          <w:szCs w:val="24"/>
          <w:lang w:val="zh-CN"/>
        </w:rPr>
        <w:t>招标人</w:t>
      </w:r>
      <w:r>
        <w:rPr>
          <w:rFonts w:ascii="仿宋" w:eastAsia="仿宋"/>
          <w:color w:val="000000"/>
          <w:sz w:val="24"/>
          <w:szCs w:val="24"/>
          <w:lang w:val="zh-CN"/>
        </w:rPr>
        <w:t>”</w:t>
      </w:r>
      <w:r>
        <w:rPr>
          <w:rFonts w:hint="eastAsia" w:ascii="仿宋" w:eastAsia="仿宋" w:cs="仿宋"/>
          <w:color w:val="000000"/>
          <w:sz w:val="24"/>
          <w:szCs w:val="24"/>
          <w:lang w:val="zh-CN"/>
        </w:rPr>
        <w:t>系指福建省广播影视文化传媒公司。</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2.2</w:t>
      </w:r>
      <w:r>
        <w:rPr>
          <w:rFonts w:ascii="仿宋" w:eastAsia="仿宋"/>
          <w:color w:val="000000"/>
          <w:sz w:val="24"/>
          <w:szCs w:val="24"/>
          <w:lang w:val="zh-CN"/>
        </w:rPr>
        <w:t>“</w:t>
      </w:r>
      <w:r>
        <w:rPr>
          <w:rFonts w:hint="eastAsia" w:ascii="仿宋" w:eastAsia="仿宋" w:cs="仿宋"/>
          <w:color w:val="000000"/>
          <w:sz w:val="24"/>
          <w:szCs w:val="24"/>
          <w:lang w:val="zh-CN"/>
        </w:rPr>
        <w:t>投标人</w:t>
      </w:r>
      <w:r>
        <w:rPr>
          <w:rFonts w:ascii="仿宋" w:eastAsia="仿宋"/>
          <w:color w:val="000000"/>
          <w:sz w:val="24"/>
          <w:szCs w:val="24"/>
          <w:lang w:val="zh-CN"/>
        </w:rPr>
        <w:t>”</w:t>
      </w:r>
      <w:r>
        <w:rPr>
          <w:rFonts w:hint="eastAsia" w:ascii="仿宋" w:eastAsia="仿宋" w:cs="仿宋"/>
          <w:color w:val="000000"/>
          <w:sz w:val="24"/>
          <w:szCs w:val="24"/>
          <w:lang w:val="zh-CN"/>
        </w:rPr>
        <w:t>系指已经提交本次投标文件的供货商。</w:t>
      </w:r>
    </w:p>
    <w:p>
      <w:pPr>
        <w:autoSpaceDE w:val="0"/>
        <w:autoSpaceDN w:val="0"/>
        <w:adjustRightInd w:val="0"/>
        <w:spacing w:line="420" w:lineRule="exact"/>
        <w:rPr>
          <w:rFonts w:eastAsia="仿宋"/>
          <w:color w:val="000000"/>
          <w:sz w:val="24"/>
          <w:szCs w:val="24"/>
        </w:rPr>
      </w:pPr>
      <w:r>
        <w:rPr>
          <w:rFonts w:ascii="仿宋" w:eastAsia="仿宋" w:cs="仿宋"/>
          <w:color w:val="000000"/>
          <w:sz w:val="24"/>
          <w:szCs w:val="24"/>
          <w:lang w:val="zh-CN"/>
        </w:rPr>
        <w:t xml:space="preserve">    2.3</w:t>
      </w:r>
      <w:r>
        <w:rPr>
          <w:rFonts w:ascii="仿宋" w:eastAsia="仿宋"/>
          <w:color w:val="000000"/>
          <w:sz w:val="24"/>
          <w:szCs w:val="24"/>
          <w:lang w:val="zh-CN"/>
        </w:rPr>
        <w:t>“</w:t>
      </w:r>
      <w:r>
        <w:rPr>
          <w:rFonts w:hint="eastAsia" w:ascii="仿宋" w:eastAsia="仿宋" w:cs="仿宋"/>
          <w:color w:val="000000"/>
          <w:sz w:val="24"/>
          <w:szCs w:val="24"/>
          <w:lang w:val="zh-CN"/>
        </w:rPr>
        <w:t>服务</w:t>
      </w:r>
      <w:r>
        <w:rPr>
          <w:rFonts w:ascii="仿宋" w:eastAsia="仿宋"/>
          <w:color w:val="000000"/>
          <w:sz w:val="24"/>
          <w:szCs w:val="24"/>
          <w:lang w:val="zh-CN"/>
        </w:rPr>
        <w:t>”</w:t>
      </w:r>
      <w:r>
        <w:rPr>
          <w:rFonts w:hint="eastAsia" w:ascii="仿宋" w:eastAsia="仿宋" w:cs="仿宋"/>
          <w:color w:val="000000"/>
          <w:sz w:val="24"/>
          <w:szCs w:val="24"/>
          <w:lang w:val="zh-CN"/>
        </w:rPr>
        <w:t>系指招标文件规定投标人须承担的拍摄以及其他类似的义务。</w:t>
      </w:r>
    </w:p>
    <w:p>
      <w:pPr>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 xml:space="preserve">3. </w:t>
      </w:r>
      <w:r>
        <w:rPr>
          <w:rFonts w:hint="eastAsia" w:ascii="仿宋" w:eastAsia="仿宋" w:cs="仿宋"/>
          <w:b/>
          <w:bCs/>
          <w:color w:val="000000"/>
          <w:sz w:val="24"/>
          <w:szCs w:val="24"/>
          <w:lang w:val="zh-CN"/>
        </w:rPr>
        <w:t>合格的投标人</w:t>
      </w:r>
    </w:p>
    <w:p>
      <w:pPr>
        <w:autoSpaceDE w:val="0"/>
        <w:autoSpaceDN w:val="0"/>
        <w:adjustRightInd w:val="0"/>
        <w:spacing w:line="400" w:lineRule="exact"/>
        <w:ind w:firstLine="480"/>
        <w:rPr>
          <w:rFonts w:eastAsia="仿宋"/>
          <w:color w:val="000000"/>
          <w:sz w:val="24"/>
          <w:szCs w:val="24"/>
        </w:rPr>
      </w:pPr>
      <w:r>
        <w:rPr>
          <w:rFonts w:ascii="仿宋" w:eastAsia="仿宋" w:cs="仿宋"/>
          <w:color w:val="000000"/>
          <w:sz w:val="24"/>
          <w:szCs w:val="24"/>
          <w:lang w:val="zh-CN"/>
        </w:rPr>
        <w:t>3.1</w:t>
      </w:r>
      <w:r>
        <w:rPr>
          <w:rFonts w:hint="eastAsia" w:ascii="仿宋" w:eastAsia="仿宋" w:cs="仿宋"/>
          <w:color w:val="000000"/>
          <w:sz w:val="24"/>
          <w:szCs w:val="24"/>
          <w:lang w:val="zh-CN"/>
        </w:rPr>
        <w:t>投标人应符合投标人须知前附表第</w:t>
      </w:r>
      <w:r>
        <w:rPr>
          <w:rFonts w:ascii="仿宋" w:eastAsia="仿宋" w:cs="仿宋"/>
          <w:color w:val="000000"/>
          <w:sz w:val="24"/>
          <w:szCs w:val="24"/>
          <w:lang w:val="zh-CN"/>
        </w:rPr>
        <w:t>2</w:t>
      </w:r>
      <w:r>
        <w:rPr>
          <w:rFonts w:hint="eastAsia" w:ascii="仿宋" w:eastAsia="仿宋" w:cs="仿宋"/>
          <w:color w:val="000000"/>
          <w:sz w:val="24"/>
          <w:szCs w:val="24"/>
          <w:lang w:val="zh-CN"/>
        </w:rPr>
        <w:t>项所规定的资格标准条件。</w:t>
      </w:r>
    </w:p>
    <w:p>
      <w:pPr>
        <w:autoSpaceDE w:val="0"/>
        <w:autoSpaceDN w:val="0"/>
        <w:adjustRightInd w:val="0"/>
        <w:spacing w:line="400" w:lineRule="exact"/>
        <w:ind w:firstLine="480"/>
        <w:rPr>
          <w:rFonts w:eastAsia="仿宋"/>
          <w:color w:val="000000"/>
          <w:sz w:val="24"/>
          <w:szCs w:val="24"/>
        </w:rPr>
      </w:pPr>
      <w:r>
        <w:rPr>
          <w:rFonts w:ascii="仿宋" w:eastAsia="仿宋" w:cs="仿宋"/>
          <w:color w:val="000000"/>
          <w:sz w:val="24"/>
          <w:szCs w:val="24"/>
          <w:lang w:val="zh-CN"/>
        </w:rPr>
        <w:t>3.2</w:t>
      </w:r>
      <w:r>
        <w:rPr>
          <w:rFonts w:hint="eastAsia" w:ascii="仿宋" w:eastAsia="仿宋" w:cs="仿宋"/>
          <w:color w:val="000000"/>
          <w:sz w:val="24"/>
          <w:szCs w:val="24"/>
          <w:lang w:val="zh-CN"/>
        </w:rPr>
        <w:t>投标人应遵守中国的有关法律、法规和规章的规定。</w:t>
      </w:r>
    </w:p>
    <w:p>
      <w:pPr>
        <w:autoSpaceDE w:val="0"/>
        <w:autoSpaceDN w:val="0"/>
        <w:adjustRightInd w:val="0"/>
        <w:spacing w:line="400" w:lineRule="exact"/>
        <w:ind w:firstLine="480"/>
        <w:rPr>
          <w:rFonts w:eastAsia="仿宋"/>
          <w:color w:val="000000"/>
          <w:sz w:val="24"/>
          <w:szCs w:val="24"/>
        </w:rPr>
      </w:pPr>
      <w:r>
        <w:rPr>
          <w:rFonts w:ascii="仿宋" w:eastAsia="仿宋" w:cs="仿宋"/>
          <w:color w:val="000000"/>
          <w:sz w:val="24"/>
          <w:szCs w:val="24"/>
          <w:lang w:val="zh-CN"/>
        </w:rPr>
        <w:t>3.3</w:t>
      </w:r>
      <w:r>
        <w:rPr>
          <w:rFonts w:hint="eastAsia" w:ascii="仿宋" w:eastAsia="仿宋" w:cs="仿宋"/>
          <w:color w:val="000000"/>
          <w:sz w:val="24"/>
          <w:szCs w:val="24"/>
          <w:lang w:val="zh-CN"/>
        </w:rPr>
        <w:t>投标人不得与本次招标项下设计、编制技术规格和其它文件的公司或提供咨询服务的公司包括其附属机构有任何关联。</w:t>
      </w:r>
    </w:p>
    <w:p>
      <w:pPr>
        <w:autoSpaceDE w:val="0"/>
        <w:autoSpaceDN w:val="0"/>
        <w:adjustRightInd w:val="0"/>
        <w:ind w:firstLine="480"/>
        <w:rPr>
          <w:rFonts w:eastAsia="仿宋"/>
          <w:color w:val="000000"/>
          <w:sz w:val="24"/>
          <w:szCs w:val="24"/>
        </w:rPr>
      </w:pPr>
      <w:r>
        <w:rPr>
          <w:rFonts w:ascii="仿宋" w:eastAsia="仿宋" w:cs="仿宋"/>
          <w:color w:val="000000"/>
          <w:sz w:val="24"/>
          <w:szCs w:val="24"/>
          <w:lang w:val="zh-CN"/>
        </w:rPr>
        <w:t>3.4</w:t>
      </w:r>
      <w:r>
        <w:rPr>
          <w:rFonts w:hint="eastAsia" w:ascii="仿宋" w:eastAsia="仿宋" w:cs="仿宋"/>
          <w:color w:val="000000"/>
          <w:sz w:val="24"/>
          <w:szCs w:val="24"/>
          <w:lang w:val="zh-CN"/>
        </w:rPr>
        <w:t>参加竞标活动前三年内，在经营活动中没有重大违法记录。</w:t>
      </w:r>
    </w:p>
    <w:p>
      <w:pPr>
        <w:autoSpaceDE w:val="0"/>
        <w:autoSpaceDN w:val="0"/>
        <w:adjustRightInd w:val="0"/>
        <w:rPr>
          <w:rFonts w:eastAsia="仿宋"/>
          <w:b/>
          <w:bCs/>
          <w:color w:val="000000"/>
          <w:sz w:val="24"/>
          <w:szCs w:val="24"/>
        </w:rPr>
      </w:pPr>
      <w:r>
        <w:rPr>
          <w:rFonts w:ascii="仿宋" w:eastAsia="仿宋" w:cs="仿宋"/>
          <w:b/>
          <w:bCs/>
          <w:color w:val="000000"/>
          <w:sz w:val="24"/>
          <w:szCs w:val="24"/>
          <w:lang w:val="zh-CN"/>
        </w:rPr>
        <w:t xml:space="preserve">4. </w:t>
      </w:r>
      <w:r>
        <w:rPr>
          <w:rFonts w:hint="eastAsia" w:ascii="仿宋" w:eastAsia="仿宋" w:cs="仿宋"/>
          <w:b/>
          <w:bCs/>
          <w:color w:val="000000"/>
          <w:sz w:val="24"/>
          <w:szCs w:val="24"/>
          <w:lang w:val="zh-CN"/>
        </w:rPr>
        <w:t>投标费用</w:t>
      </w:r>
    </w:p>
    <w:p>
      <w:pPr>
        <w:autoSpaceDE w:val="0"/>
        <w:autoSpaceDN w:val="0"/>
        <w:adjustRightInd w:val="0"/>
        <w:ind w:firstLine="480"/>
        <w:rPr>
          <w:rFonts w:eastAsia="仿宋"/>
          <w:b/>
          <w:bCs/>
          <w:color w:val="000000"/>
          <w:sz w:val="28"/>
          <w:szCs w:val="28"/>
        </w:rPr>
      </w:pPr>
      <w:r>
        <w:rPr>
          <w:rFonts w:ascii="仿宋" w:eastAsia="仿宋" w:cs="仿宋"/>
          <w:color w:val="000000"/>
          <w:sz w:val="24"/>
          <w:szCs w:val="24"/>
          <w:lang w:val="zh-CN"/>
        </w:rPr>
        <w:t xml:space="preserve">4.1 </w:t>
      </w:r>
      <w:r>
        <w:rPr>
          <w:rFonts w:hint="eastAsia" w:ascii="仿宋" w:eastAsia="仿宋" w:cs="仿宋"/>
          <w:color w:val="000000"/>
          <w:sz w:val="24"/>
          <w:szCs w:val="24"/>
          <w:lang w:val="zh-CN"/>
        </w:rPr>
        <w:t>投标人自行承担其参加投标所涉及的一切费用。</w:t>
      </w:r>
    </w:p>
    <w:p>
      <w:pPr>
        <w:autoSpaceDE w:val="0"/>
        <w:autoSpaceDN w:val="0"/>
        <w:adjustRightInd w:val="0"/>
        <w:spacing w:line="360" w:lineRule="auto"/>
        <w:ind w:firstLine="560"/>
        <w:jc w:val="center"/>
        <w:rPr>
          <w:rFonts w:eastAsia="仿宋"/>
          <w:b/>
          <w:bCs/>
          <w:color w:val="000000"/>
          <w:sz w:val="28"/>
          <w:szCs w:val="28"/>
        </w:rPr>
      </w:pPr>
      <w:r>
        <w:rPr>
          <w:rFonts w:hint="eastAsia" w:ascii="仿宋" w:eastAsia="仿宋" w:cs="仿宋"/>
          <w:b/>
          <w:bCs/>
          <w:color w:val="000000"/>
          <w:sz w:val="28"/>
          <w:szCs w:val="28"/>
          <w:lang w:val="zh-CN"/>
        </w:rPr>
        <w:t>二、招标文件</w:t>
      </w:r>
    </w:p>
    <w:p>
      <w:pPr>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 xml:space="preserve">5. </w:t>
      </w:r>
      <w:r>
        <w:rPr>
          <w:rFonts w:hint="eastAsia" w:ascii="仿宋" w:eastAsia="仿宋" w:cs="仿宋"/>
          <w:b/>
          <w:bCs/>
          <w:color w:val="000000"/>
          <w:sz w:val="24"/>
          <w:szCs w:val="24"/>
          <w:lang w:val="zh-CN"/>
        </w:rPr>
        <w:t>招标文件的组成</w:t>
      </w:r>
    </w:p>
    <w:p>
      <w:pPr>
        <w:autoSpaceDE w:val="0"/>
        <w:autoSpaceDN w:val="0"/>
        <w:adjustRightInd w:val="0"/>
        <w:spacing w:line="420" w:lineRule="exact"/>
        <w:ind w:firstLine="523"/>
        <w:rPr>
          <w:rFonts w:eastAsia="仿宋"/>
          <w:color w:val="000000"/>
          <w:sz w:val="24"/>
          <w:szCs w:val="24"/>
        </w:rPr>
      </w:pPr>
      <w:r>
        <w:rPr>
          <w:rFonts w:ascii="仿宋" w:eastAsia="仿宋" w:cs="仿宋"/>
          <w:color w:val="000000"/>
          <w:sz w:val="24"/>
          <w:szCs w:val="24"/>
          <w:lang w:val="zh-CN"/>
        </w:rPr>
        <w:t>5.1</w:t>
      </w:r>
      <w:r>
        <w:rPr>
          <w:rFonts w:hint="eastAsia" w:ascii="仿宋" w:eastAsia="仿宋" w:cs="仿宋"/>
          <w:color w:val="000000"/>
          <w:sz w:val="24"/>
          <w:szCs w:val="24"/>
          <w:lang w:val="zh-CN"/>
        </w:rPr>
        <w:t>招标文件由下述部分组成：</w:t>
      </w:r>
    </w:p>
    <w:p>
      <w:pPr>
        <w:autoSpaceDE w:val="0"/>
        <w:autoSpaceDN w:val="0"/>
        <w:adjustRightInd w:val="0"/>
        <w:spacing w:line="420" w:lineRule="exact"/>
        <w:ind w:firstLine="523"/>
        <w:rPr>
          <w:rFonts w:eastAsia="仿宋"/>
          <w:color w:val="000000"/>
          <w:sz w:val="24"/>
          <w:szCs w:val="24"/>
        </w:rPr>
      </w:pPr>
      <w:r>
        <w:rPr>
          <w:rFonts w:hint="eastAsia" w:ascii="仿宋" w:eastAsia="仿宋" w:cs="仿宋"/>
          <w:color w:val="000000"/>
          <w:sz w:val="24"/>
          <w:szCs w:val="24"/>
          <w:lang w:val="zh-CN"/>
        </w:rPr>
        <w:t>⑴投标邀请</w:t>
      </w:r>
    </w:p>
    <w:p>
      <w:pPr>
        <w:autoSpaceDE w:val="0"/>
        <w:autoSpaceDN w:val="0"/>
        <w:adjustRightInd w:val="0"/>
        <w:spacing w:line="420" w:lineRule="exact"/>
        <w:ind w:firstLine="523"/>
        <w:rPr>
          <w:rFonts w:eastAsia="仿宋"/>
          <w:color w:val="000000"/>
          <w:sz w:val="24"/>
          <w:szCs w:val="24"/>
        </w:rPr>
      </w:pPr>
      <w:r>
        <w:rPr>
          <w:rFonts w:hint="eastAsia" w:ascii="仿宋" w:eastAsia="仿宋" w:cs="仿宋"/>
          <w:color w:val="000000"/>
          <w:sz w:val="24"/>
          <w:szCs w:val="24"/>
          <w:lang w:val="zh-CN"/>
        </w:rPr>
        <w:t>⑵投标人须知</w:t>
      </w:r>
    </w:p>
    <w:p>
      <w:pPr>
        <w:autoSpaceDE w:val="0"/>
        <w:autoSpaceDN w:val="0"/>
        <w:adjustRightInd w:val="0"/>
        <w:spacing w:line="420" w:lineRule="exact"/>
        <w:ind w:firstLine="523"/>
        <w:rPr>
          <w:rFonts w:eastAsia="仿宋"/>
          <w:color w:val="000000"/>
          <w:sz w:val="24"/>
          <w:szCs w:val="24"/>
        </w:rPr>
      </w:pPr>
      <w:r>
        <w:rPr>
          <w:rFonts w:hint="eastAsia" w:ascii="仿宋" w:eastAsia="仿宋" w:cs="仿宋"/>
          <w:color w:val="000000"/>
          <w:sz w:val="24"/>
          <w:szCs w:val="24"/>
          <w:lang w:val="zh-CN"/>
        </w:rPr>
        <w:t>⑶招标内容及要求</w:t>
      </w:r>
    </w:p>
    <w:p>
      <w:pPr>
        <w:autoSpaceDE w:val="0"/>
        <w:autoSpaceDN w:val="0"/>
        <w:adjustRightInd w:val="0"/>
        <w:spacing w:line="420" w:lineRule="exact"/>
        <w:ind w:firstLine="523"/>
        <w:rPr>
          <w:rFonts w:ascii="仿宋" w:eastAsia="仿宋"/>
          <w:color w:val="000000"/>
          <w:sz w:val="24"/>
          <w:szCs w:val="24"/>
          <w:lang w:val="zh-CN"/>
        </w:rPr>
      </w:pPr>
      <w:r>
        <w:rPr>
          <w:rFonts w:ascii="仿宋" w:eastAsia="仿宋" w:cs="仿宋"/>
          <w:color w:val="000000"/>
          <w:sz w:val="24"/>
          <w:szCs w:val="24"/>
          <w:lang w:val="zh-CN"/>
        </w:rPr>
        <w:fldChar w:fldCharType="begin"/>
      </w:r>
      <w:r>
        <w:rPr>
          <w:rFonts w:ascii="仿宋" w:eastAsia="仿宋" w:cs="仿宋"/>
          <w:color w:val="000000"/>
          <w:sz w:val="24"/>
          <w:szCs w:val="24"/>
          <w:lang w:val="zh-CN"/>
        </w:rPr>
        <w:instrText xml:space="preserve">= 4 \* GB2</w:instrText>
      </w:r>
      <w:r>
        <w:rPr>
          <w:rFonts w:ascii="仿宋" w:eastAsia="仿宋" w:cs="仿宋"/>
          <w:color w:val="000000"/>
          <w:sz w:val="24"/>
          <w:szCs w:val="24"/>
          <w:lang w:val="zh-CN"/>
        </w:rPr>
        <w:fldChar w:fldCharType="separate"/>
      </w:r>
      <w:r>
        <w:rPr>
          <w:rFonts w:hint="eastAsia" w:ascii="仿宋" w:eastAsia="仿宋" w:cs="仿宋"/>
          <w:color w:val="000000"/>
          <w:sz w:val="24"/>
          <w:szCs w:val="24"/>
          <w:lang w:val="zh-CN"/>
        </w:rPr>
        <w:t>⑷</w:t>
      </w:r>
      <w:r>
        <w:rPr>
          <w:rFonts w:ascii="仿宋" w:eastAsia="仿宋" w:cs="仿宋"/>
          <w:color w:val="000000"/>
          <w:sz w:val="24"/>
          <w:szCs w:val="24"/>
          <w:lang w:val="zh-CN"/>
        </w:rPr>
        <w:fldChar w:fldCharType="end"/>
      </w:r>
      <w:r>
        <w:rPr>
          <w:rFonts w:hint="eastAsia" w:ascii="仿宋" w:eastAsia="仿宋" w:cs="仿宋"/>
          <w:color w:val="000000"/>
          <w:sz w:val="24"/>
          <w:szCs w:val="24"/>
          <w:lang w:val="zh-CN"/>
        </w:rPr>
        <w:t>投标文件（样本）</w:t>
      </w:r>
    </w:p>
    <w:p>
      <w:pPr>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 xml:space="preserve">6. </w:t>
      </w:r>
      <w:r>
        <w:rPr>
          <w:rFonts w:hint="eastAsia" w:ascii="仿宋" w:eastAsia="仿宋" w:cs="仿宋"/>
          <w:b/>
          <w:bCs/>
          <w:color w:val="000000"/>
          <w:sz w:val="24"/>
          <w:szCs w:val="24"/>
          <w:lang w:val="zh-CN"/>
        </w:rPr>
        <w:t>招标文件的澄清</w:t>
      </w:r>
    </w:p>
    <w:p>
      <w:pPr>
        <w:autoSpaceDE w:val="0"/>
        <w:autoSpaceDN w:val="0"/>
        <w:adjustRightInd w:val="0"/>
        <w:spacing w:line="450" w:lineRule="exact"/>
        <w:ind w:firstLine="420"/>
        <w:rPr>
          <w:rFonts w:eastAsia="仿宋"/>
          <w:color w:val="000000"/>
          <w:sz w:val="24"/>
          <w:szCs w:val="24"/>
        </w:rPr>
      </w:pPr>
      <w:r>
        <w:rPr>
          <w:rFonts w:ascii="仿宋" w:eastAsia="仿宋" w:cs="仿宋"/>
          <w:color w:val="000000"/>
          <w:sz w:val="24"/>
          <w:szCs w:val="24"/>
          <w:lang w:val="zh-CN"/>
        </w:rPr>
        <w:t>6.1</w:t>
      </w:r>
      <w:r>
        <w:rPr>
          <w:rFonts w:hint="eastAsia" w:ascii="仿宋" w:eastAsia="仿宋" w:cs="仿宋"/>
          <w:color w:val="000000"/>
          <w:sz w:val="24"/>
          <w:szCs w:val="24"/>
          <w:lang w:val="zh-CN"/>
        </w:rPr>
        <w:t>投标人对招标文件如有疑点，可要求澄清。要求澄清应按投标邀请中载明的地址以书面形式通知招标人。招标人将视情况在投标截止时间</w:t>
      </w:r>
      <w:r>
        <w:rPr>
          <w:rFonts w:ascii="仿宋" w:eastAsia="仿宋" w:cs="仿宋"/>
          <w:color w:val="000000"/>
          <w:sz w:val="24"/>
          <w:szCs w:val="24"/>
          <w:lang w:val="zh-CN"/>
        </w:rPr>
        <w:t>5</w:t>
      </w:r>
      <w:r>
        <w:rPr>
          <w:rFonts w:hint="eastAsia" w:ascii="仿宋" w:eastAsia="仿宋" w:cs="仿宋"/>
          <w:color w:val="000000"/>
          <w:sz w:val="24"/>
          <w:szCs w:val="24"/>
          <w:lang w:val="zh-CN"/>
        </w:rPr>
        <w:t>个日历日前将不标明查询来源的书面答复发给所有投标人，并在采购信息发布的媒体上发布更正公告。该澄清内容为招标文件的组成部分。</w:t>
      </w:r>
      <w:r>
        <w:rPr>
          <w:rFonts w:hint="eastAsia" w:ascii="仿宋" w:eastAsia="仿宋" w:cs="仿宋"/>
          <w:b/>
          <w:bCs/>
          <w:color w:val="000000"/>
          <w:sz w:val="24"/>
          <w:szCs w:val="24"/>
          <w:lang w:val="zh-CN"/>
        </w:rPr>
        <w:t>投标人在投标截止时间</w:t>
      </w:r>
      <w:r>
        <w:rPr>
          <w:rFonts w:ascii="仿宋" w:eastAsia="仿宋" w:cs="仿宋"/>
          <w:b/>
          <w:bCs/>
          <w:color w:val="000000"/>
          <w:sz w:val="24"/>
          <w:szCs w:val="24"/>
          <w:lang w:val="zh-CN"/>
        </w:rPr>
        <w:t>2</w:t>
      </w:r>
      <w:r>
        <w:rPr>
          <w:rFonts w:hint="eastAsia" w:ascii="仿宋" w:eastAsia="仿宋" w:cs="仿宋"/>
          <w:b/>
          <w:bCs/>
          <w:color w:val="000000"/>
          <w:sz w:val="24"/>
          <w:szCs w:val="24"/>
          <w:lang w:val="zh-CN"/>
        </w:rPr>
        <w:t>天前未提出疑义的</w:t>
      </w:r>
      <w:r>
        <w:rPr>
          <w:rFonts w:ascii="仿宋" w:eastAsia="仿宋" w:cs="仿宋"/>
          <w:b/>
          <w:bCs/>
          <w:color w:val="000000"/>
          <w:sz w:val="24"/>
          <w:szCs w:val="24"/>
          <w:lang w:val="zh-CN"/>
        </w:rPr>
        <w:t>,</w:t>
      </w:r>
      <w:r>
        <w:rPr>
          <w:rFonts w:hint="eastAsia" w:ascii="仿宋" w:eastAsia="仿宋" w:cs="仿宋"/>
          <w:b/>
          <w:bCs/>
          <w:color w:val="000000"/>
          <w:sz w:val="24"/>
          <w:szCs w:val="24"/>
          <w:lang w:val="zh-CN"/>
        </w:rPr>
        <w:t>视为认同本招标文件中所有条款，今后将无权提出任何疑义。</w:t>
      </w:r>
    </w:p>
    <w:p>
      <w:pPr>
        <w:autoSpaceDE w:val="0"/>
        <w:autoSpaceDN w:val="0"/>
        <w:adjustRightInd w:val="0"/>
        <w:spacing w:line="450" w:lineRule="exact"/>
        <w:rPr>
          <w:rFonts w:eastAsia="仿宋"/>
          <w:b/>
          <w:bCs/>
          <w:color w:val="000000"/>
          <w:sz w:val="24"/>
          <w:szCs w:val="24"/>
        </w:rPr>
      </w:pPr>
      <w:r>
        <w:rPr>
          <w:rFonts w:ascii="仿宋" w:eastAsia="仿宋" w:cs="仿宋"/>
          <w:b/>
          <w:bCs/>
          <w:color w:val="000000"/>
          <w:sz w:val="24"/>
          <w:szCs w:val="24"/>
          <w:lang w:val="zh-CN"/>
        </w:rPr>
        <w:t xml:space="preserve">7. </w:t>
      </w:r>
      <w:r>
        <w:rPr>
          <w:rFonts w:hint="eastAsia" w:ascii="仿宋" w:eastAsia="仿宋" w:cs="仿宋"/>
          <w:b/>
          <w:bCs/>
          <w:color w:val="000000"/>
          <w:sz w:val="24"/>
          <w:szCs w:val="24"/>
          <w:lang w:val="zh-CN"/>
        </w:rPr>
        <w:t>招标文件的修改</w:t>
      </w:r>
    </w:p>
    <w:p>
      <w:pPr>
        <w:autoSpaceDE w:val="0"/>
        <w:autoSpaceDN w:val="0"/>
        <w:adjustRightInd w:val="0"/>
        <w:spacing w:line="450" w:lineRule="exact"/>
        <w:ind w:firstLine="420"/>
        <w:rPr>
          <w:rFonts w:eastAsia="仿宋"/>
          <w:color w:val="000000"/>
          <w:sz w:val="24"/>
          <w:szCs w:val="24"/>
        </w:rPr>
      </w:pPr>
      <w:r>
        <w:rPr>
          <w:rFonts w:ascii="仿宋" w:eastAsia="仿宋" w:cs="仿宋"/>
          <w:color w:val="000000"/>
          <w:sz w:val="24"/>
          <w:szCs w:val="24"/>
          <w:lang w:val="zh-CN"/>
        </w:rPr>
        <w:t>7.1</w:t>
      </w:r>
      <w:r>
        <w:rPr>
          <w:rFonts w:hint="eastAsia" w:ascii="仿宋" w:eastAsia="仿宋" w:cs="仿宋"/>
          <w:color w:val="000000"/>
          <w:sz w:val="24"/>
          <w:szCs w:val="24"/>
          <w:lang w:val="zh-CN"/>
        </w:rPr>
        <w:t>至投标截止日期前</w:t>
      </w:r>
      <w:r>
        <w:rPr>
          <w:rFonts w:ascii="仿宋" w:eastAsia="仿宋" w:cs="仿宋"/>
          <w:color w:val="000000"/>
          <w:sz w:val="24"/>
          <w:szCs w:val="24"/>
          <w:lang w:val="zh-CN"/>
        </w:rPr>
        <w:t>3</w:t>
      </w:r>
      <w:r>
        <w:rPr>
          <w:rFonts w:hint="eastAsia" w:ascii="仿宋" w:eastAsia="仿宋" w:cs="仿宋"/>
          <w:color w:val="000000"/>
          <w:sz w:val="24"/>
          <w:szCs w:val="24"/>
          <w:lang w:val="zh-CN"/>
        </w:rPr>
        <w:t>日，招标人可主动或依投标人要求澄清的问题而修改招标文件，应在原信息发布的媒体上发布更正公告，并以书面形式通知所有投标人。该修改内容为招标文件的组成部分，对投标人具有约束力。但本招标文件第</w:t>
      </w:r>
      <w:r>
        <w:rPr>
          <w:rFonts w:ascii="仿宋" w:eastAsia="仿宋" w:cs="仿宋"/>
          <w:color w:val="000000"/>
          <w:sz w:val="24"/>
          <w:szCs w:val="24"/>
          <w:lang w:val="zh-CN"/>
        </w:rPr>
        <w:t>7.2</w:t>
      </w:r>
      <w:r>
        <w:rPr>
          <w:rFonts w:hint="eastAsia" w:ascii="仿宋" w:eastAsia="仿宋" w:cs="仿宋"/>
          <w:color w:val="000000"/>
          <w:sz w:val="24"/>
          <w:szCs w:val="24"/>
          <w:lang w:val="zh-CN"/>
        </w:rPr>
        <w:t>条规定的推迟投标截止时间和开标时间情形不受本条约束。</w:t>
      </w:r>
    </w:p>
    <w:p>
      <w:pPr>
        <w:autoSpaceDE w:val="0"/>
        <w:autoSpaceDN w:val="0"/>
        <w:adjustRightInd w:val="0"/>
        <w:spacing w:line="450" w:lineRule="exact"/>
        <w:ind w:firstLine="420"/>
        <w:rPr>
          <w:rFonts w:ascii="仿宋" w:eastAsia="仿宋"/>
          <w:color w:val="000000"/>
          <w:sz w:val="24"/>
          <w:szCs w:val="24"/>
          <w:lang w:val="zh-CN"/>
        </w:rPr>
      </w:pPr>
      <w:r>
        <w:rPr>
          <w:rFonts w:ascii="仿宋" w:eastAsia="仿宋" w:cs="仿宋"/>
          <w:color w:val="000000"/>
          <w:sz w:val="24"/>
          <w:szCs w:val="24"/>
          <w:lang w:val="zh-CN"/>
        </w:rPr>
        <w:t xml:space="preserve">7.2 </w:t>
      </w:r>
      <w:r>
        <w:rPr>
          <w:rFonts w:hint="eastAsia" w:ascii="仿宋" w:eastAsia="仿宋" w:cs="仿宋"/>
          <w:color w:val="000000"/>
          <w:sz w:val="24"/>
          <w:szCs w:val="24"/>
          <w:lang w:val="zh-CN"/>
        </w:rPr>
        <w:t>为使投标人在准备投标文件时有合理的时间考虑招标文件的修改，招标代理机构可酌情推迟投标截止时间和开标时间，但应当至少在投标截止时间三个日历日前将变更时间以书面形式通知所有投标人，并在原采购信息发布的媒体上发布更正公告。该修改内容为招标文件的组成部分。在此情况下，采购人和投标人受投标截止日制约的所有权利和义务均应延长至新的截止日期。</w:t>
      </w:r>
    </w:p>
    <w:p>
      <w:pPr>
        <w:autoSpaceDE w:val="0"/>
        <w:autoSpaceDN w:val="0"/>
        <w:adjustRightInd w:val="0"/>
        <w:spacing w:line="450" w:lineRule="exact"/>
        <w:ind w:firstLine="420"/>
        <w:rPr>
          <w:rFonts w:eastAsia="仿宋"/>
          <w:color w:val="000000"/>
          <w:sz w:val="24"/>
          <w:szCs w:val="24"/>
        </w:rPr>
      </w:pPr>
    </w:p>
    <w:p>
      <w:pPr>
        <w:autoSpaceDE w:val="0"/>
        <w:autoSpaceDN w:val="0"/>
        <w:adjustRightInd w:val="0"/>
        <w:spacing w:line="420" w:lineRule="exact"/>
        <w:jc w:val="center"/>
        <w:rPr>
          <w:rFonts w:eastAsia="仿宋"/>
          <w:b/>
          <w:bCs/>
          <w:color w:val="000000"/>
          <w:sz w:val="28"/>
          <w:szCs w:val="28"/>
        </w:rPr>
      </w:pPr>
      <w:r>
        <w:rPr>
          <w:rFonts w:hint="eastAsia" w:ascii="仿宋" w:eastAsia="仿宋" w:cs="仿宋"/>
          <w:b/>
          <w:bCs/>
          <w:color w:val="000000"/>
          <w:sz w:val="28"/>
          <w:szCs w:val="28"/>
          <w:lang w:val="zh-CN"/>
        </w:rPr>
        <w:t>三、投标文件的编写</w:t>
      </w:r>
    </w:p>
    <w:p>
      <w:pPr>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 xml:space="preserve">8. </w:t>
      </w:r>
      <w:r>
        <w:rPr>
          <w:rFonts w:hint="eastAsia" w:ascii="仿宋" w:eastAsia="仿宋" w:cs="仿宋"/>
          <w:b/>
          <w:bCs/>
          <w:color w:val="000000"/>
          <w:sz w:val="24"/>
          <w:szCs w:val="24"/>
          <w:lang w:val="zh-CN"/>
        </w:rPr>
        <w:t>要求</w:t>
      </w:r>
    </w:p>
    <w:p>
      <w:pPr>
        <w:autoSpaceDE w:val="0"/>
        <w:autoSpaceDN w:val="0"/>
        <w:adjustRightInd w:val="0"/>
        <w:spacing w:line="420" w:lineRule="exact"/>
        <w:ind w:firstLine="420"/>
        <w:rPr>
          <w:rFonts w:eastAsia="仿宋"/>
          <w:color w:val="000000"/>
          <w:sz w:val="24"/>
          <w:szCs w:val="24"/>
        </w:rPr>
      </w:pPr>
      <w:r>
        <w:rPr>
          <w:rFonts w:ascii="仿宋" w:eastAsia="仿宋" w:cs="仿宋"/>
          <w:color w:val="000000"/>
          <w:sz w:val="24"/>
          <w:szCs w:val="24"/>
          <w:lang w:val="zh-CN"/>
        </w:rPr>
        <w:t>8.1</w:t>
      </w:r>
      <w:r>
        <w:rPr>
          <w:rFonts w:hint="eastAsia" w:ascii="仿宋" w:eastAsia="仿宋" w:cs="仿宋"/>
          <w:color w:val="000000"/>
          <w:sz w:val="24"/>
          <w:szCs w:val="24"/>
          <w:lang w:val="zh-CN"/>
        </w:rPr>
        <w:t>投标人应仔细阅读招标文件的所有内容，按照招标文件的要求提交投标文件。投标文件应对招标文件的要求做出实质性响应，并保证所提供的全部资料的真实性，否则其投标将被拒绝。</w:t>
      </w:r>
    </w:p>
    <w:p>
      <w:pPr>
        <w:autoSpaceDE w:val="0"/>
        <w:autoSpaceDN w:val="0"/>
        <w:adjustRightInd w:val="0"/>
        <w:spacing w:line="420" w:lineRule="exact"/>
        <w:ind w:firstLine="420"/>
        <w:rPr>
          <w:rFonts w:eastAsia="仿宋"/>
          <w:color w:val="000000"/>
          <w:sz w:val="24"/>
          <w:szCs w:val="24"/>
        </w:rPr>
      </w:pPr>
      <w:r>
        <w:rPr>
          <w:rFonts w:ascii="仿宋" w:eastAsia="仿宋" w:cs="仿宋"/>
          <w:color w:val="000000"/>
          <w:sz w:val="24"/>
          <w:szCs w:val="24"/>
          <w:lang w:val="zh-CN"/>
        </w:rPr>
        <w:t xml:space="preserve">8.2 </w:t>
      </w:r>
      <w:r>
        <w:rPr>
          <w:rFonts w:hint="eastAsia" w:ascii="仿宋" w:eastAsia="仿宋" w:cs="仿宋"/>
          <w:b/>
          <w:bCs/>
          <w:color w:val="000000"/>
          <w:sz w:val="24"/>
          <w:szCs w:val="24"/>
          <w:lang w:val="zh-CN"/>
        </w:rPr>
        <w:t>除非有另外的规定，投标人可对招标服务一览表所列的全部合同包或部分合同包进行投标。</w:t>
      </w:r>
      <w:r>
        <w:rPr>
          <w:rFonts w:hint="eastAsia" w:ascii="仿宋" w:eastAsia="仿宋" w:cs="仿宋"/>
          <w:color w:val="000000"/>
          <w:sz w:val="24"/>
          <w:szCs w:val="24"/>
          <w:lang w:val="zh-CN"/>
        </w:rPr>
        <w:t>采购人不接受有任何可选择性的报价，每一个项目只能有一个报价。</w:t>
      </w:r>
    </w:p>
    <w:p>
      <w:pPr>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 xml:space="preserve">9. </w:t>
      </w:r>
      <w:r>
        <w:rPr>
          <w:rFonts w:hint="eastAsia" w:ascii="仿宋" w:eastAsia="仿宋" w:cs="仿宋"/>
          <w:b/>
          <w:bCs/>
          <w:color w:val="000000"/>
          <w:sz w:val="24"/>
          <w:szCs w:val="24"/>
          <w:lang w:val="zh-CN"/>
        </w:rPr>
        <w:t>投标文件的语言</w:t>
      </w:r>
    </w:p>
    <w:p>
      <w:pPr>
        <w:autoSpaceDE w:val="0"/>
        <w:autoSpaceDN w:val="0"/>
        <w:adjustRightInd w:val="0"/>
        <w:spacing w:line="420" w:lineRule="exact"/>
        <w:rPr>
          <w:rFonts w:eastAsia="仿宋"/>
          <w:color w:val="000000"/>
        </w:rPr>
      </w:pPr>
      <w:r>
        <w:rPr>
          <w:rFonts w:hint="eastAsia" w:ascii="仿宋" w:eastAsia="仿宋" w:cs="仿宋"/>
          <w:color w:val="000000"/>
          <w:sz w:val="24"/>
          <w:szCs w:val="24"/>
          <w:lang w:val="zh-CN"/>
        </w:rPr>
        <w:t>投标文件应用中文书写。投标文件中所附或所引用的原件不是中文时，应附中文译本。各种计量单位及符号应采用国际上统一使用的公制计量单位和符号。</w:t>
      </w:r>
    </w:p>
    <w:p>
      <w:pPr>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 xml:space="preserve">10. </w:t>
      </w:r>
      <w:r>
        <w:rPr>
          <w:rFonts w:hint="eastAsia" w:ascii="仿宋" w:eastAsia="仿宋" w:cs="仿宋"/>
          <w:b/>
          <w:bCs/>
          <w:color w:val="000000"/>
          <w:sz w:val="24"/>
          <w:szCs w:val="24"/>
          <w:lang w:val="zh-CN"/>
        </w:rPr>
        <w:t>标书应按后附投标书（样本）格式填写。</w:t>
      </w:r>
    </w:p>
    <w:p>
      <w:pPr>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 xml:space="preserve">11. </w:t>
      </w:r>
      <w:r>
        <w:rPr>
          <w:rFonts w:hint="eastAsia" w:ascii="仿宋" w:eastAsia="仿宋" w:cs="仿宋"/>
          <w:b/>
          <w:bCs/>
          <w:color w:val="000000"/>
          <w:sz w:val="24"/>
          <w:szCs w:val="24"/>
          <w:lang w:val="zh-CN"/>
        </w:rPr>
        <w:t>投标有效期</w:t>
      </w:r>
    </w:p>
    <w:p>
      <w:pPr>
        <w:autoSpaceDE w:val="0"/>
        <w:autoSpaceDN w:val="0"/>
        <w:adjustRightInd w:val="0"/>
        <w:spacing w:line="420" w:lineRule="exact"/>
        <w:ind w:firstLine="523"/>
        <w:rPr>
          <w:rFonts w:eastAsia="仿宋"/>
          <w:color w:val="000000"/>
          <w:sz w:val="24"/>
          <w:szCs w:val="24"/>
        </w:rPr>
      </w:pPr>
      <w:r>
        <w:rPr>
          <w:rFonts w:hint="eastAsia" w:ascii="仿宋" w:eastAsia="仿宋" w:cs="仿宋"/>
          <w:color w:val="000000"/>
          <w:sz w:val="24"/>
          <w:szCs w:val="24"/>
          <w:lang w:val="zh-CN"/>
        </w:rPr>
        <w:t>投标文件从投标人须知前附表第</w:t>
      </w:r>
      <w:r>
        <w:rPr>
          <w:rFonts w:ascii="仿宋" w:eastAsia="仿宋" w:cs="仿宋"/>
          <w:color w:val="000000"/>
          <w:sz w:val="24"/>
          <w:szCs w:val="24"/>
          <w:lang w:val="zh-CN"/>
        </w:rPr>
        <w:t>4</w:t>
      </w:r>
      <w:r>
        <w:rPr>
          <w:rFonts w:hint="eastAsia" w:ascii="仿宋" w:eastAsia="仿宋" w:cs="仿宋"/>
          <w:color w:val="000000"/>
          <w:sz w:val="24"/>
          <w:szCs w:val="24"/>
          <w:lang w:val="zh-CN"/>
        </w:rPr>
        <w:t>项所规定的投标截止期之后开始生效。</w:t>
      </w:r>
    </w:p>
    <w:p>
      <w:pPr>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 xml:space="preserve">12. </w:t>
      </w:r>
      <w:r>
        <w:rPr>
          <w:rFonts w:hint="eastAsia" w:ascii="仿宋" w:eastAsia="仿宋" w:cs="仿宋"/>
          <w:b/>
          <w:bCs/>
          <w:color w:val="000000"/>
          <w:sz w:val="24"/>
          <w:szCs w:val="24"/>
          <w:lang w:val="zh-CN"/>
        </w:rPr>
        <w:t>投标文件的格式</w:t>
      </w:r>
    </w:p>
    <w:p>
      <w:pPr>
        <w:autoSpaceDE w:val="0"/>
        <w:autoSpaceDN w:val="0"/>
        <w:adjustRightInd w:val="0"/>
        <w:spacing w:line="420" w:lineRule="exact"/>
        <w:ind w:firstLine="523"/>
        <w:rPr>
          <w:rFonts w:eastAsia="仿宋"/>
          <w:color w:val="000000"/>
          <w:sz w:val="24"/>
          <w:szCs w:val="24"/>
        </w:rPr>
      </w:pPr>
      <w:r>
        <w:rPr>
          <w:rFonts w:ascii="仿宋" w:eastAsia="仿宋" w:cs="仿宋"/>
          <w:color w:val="000000"/>
          <w:sz w:val="24"/>
          <w:szCs w:val="24"/>
          <w:lang w:val="zh-CN"/>
        </w:rPr>
        <w:t>13.1</w:t>
      </w:r>
      <w:r>
        <w:rPr>
          <w:rFonts w:hint="eastAsia" w:ascii="仿宋" w:eastAsia="仿宋" w:cs="仿宋"/>
          <w:color w:val="000000"/>
          <w:sz w:val="24"/>
          <w:szCs w:val="24"/>
          <w:lang w:val="zh-CN"/>
        </w:rPr>
        <w:t>投标人的投标文件由技术商务标和报价标两部分组成，投标人必须分别编制报价标和技术商务标，技术商务标不得出现与报价有关的内容，并分别单独装订，分册密封。在投标文件封面上和密封袋上分别标明</w:t>
      </w:r>
      <w:r>
        <w:rPr>
          <w:rFonts w:ascii="仿宋" w:eastAsia="仿宋"/>
          <w:color w:val="000000"/>
          <w:sz w:val="24"/>
          <w:szCs w:val="24"/>
          <w:lang w:val="zh-CN"/>
        </w:rPr>
        <w:t>“</w:t>
      </w:r>
      <w:r>
        <w:rPr>
          <w:rFonts w:hint="eastAsia" w:ascii="仿宋" w:eastAsia="仿宋" w:cs="仿宋"/>
          <w:color w:val="000000"/>
          <w:sz w:val="24"/>
          <w:szCs w:val="24"/>
          <w:lang w:val="zh-CN"/>
        </w:rPr>
        <w:t>投标文件报价部分</w:t>
      </w:r>
      <w:r>
        <w:rPr>
          <w:rFonts w:ascii="仿宋" w:eastAsia="仿宋"/>
          <w:color w:val="000000"/>
          <w:sz w:val="24"/>
          <w:szCs w:val="24"/>
          <w:lang w:val="zh-CN"/>
        </w:rPr>
        <w:t>”</w:t>
      </w:r>
      <w:r>
        <w:rPr>
          <w:rFonts w:hint="eastAsia" w:ascii="仿宋" w:eastAsia="仿宋" w:cs="仿宋"/>
          <w:color w:val="000000"/>
          <w:sz w:val="24"/>
          <w:szCs w:val="24"/>
          <w:lang w:val="zh-CN"/>
        </w:rPr>
        <w:t>和</w:t>
      </w:r>
      <w:r>
        <w:rPr>
          <w:rFonts w:ascii="仿宋" w:eastAsia="仿宋"/>
          <w:color w:val="000000"/>
          <w:sz w:val="24"/>
          <w:szCs w:val="24"/>
          <w:lang w:val="zh-CN"/>
        </w:rPr>
        <w:t>“</w:t>
      </w:r>
      <w:r>
        <w:rPr>
          <w:rFonts w:hint="eastAsia" w:ascii="仿宋" w:eastAsia="仿宋" w:cs="仿宋"/>
          <w:color w:val="000000"/>
          <w:sz w:val="24"/>
          <w:szCs w:val="24"/>
          <w:lang w:val="zh-CN"/>
        </w:rPr>
        <w:t>投标文件技术商务部分</w:t>
      </w:r>
      <w:r>
        <w:rPr>
          <w:rFonts w:ascii="仿宋" w:eastAsia="仿宋"/>
          <w:color w:val="000000"/>
          <w:sz w:val="24"/>
          <w:szCs w:val="24"/>
          <w:lang w:val="zh-CN"/>
        </w:rPr>
        <w:t>”</w:t>
      </w:r>
      <w:r>
        <w:rPr>
          <w:rFonts w:hint="eastAsia" w:ascii="仿宋" w:eastAsia="仿宋" w:cs="仿宋"/>
          <w:color w:val="000000"/>
          <w:sz w:val="24"/>
          <w:szCs w:val="24"/>
          <w:lang w:val="zh-CN"/>
        </w:rPr>
        <w:t>。并按以下要求制作，否则视为无效投标：</w:t>
      </w:r>
    </w:p>
    <w:p>
      <w:pPr>
        <w:autoSpaceDE w:val="0"/>
        <w:autoSpaceDN w:val="0"/>
        <w:adjustRightInd w:val="0"/>
        <w:spacing w:line="420" w:lineRule="exact"/>
        <w:ind w:firstLine="523"/>
        <w:rPr>
          <w:rFonts w:eastAsia="仿宋"/>
          <w:color w:val="000000"/>
          <w:sz w:val="24"/>
          <w:szCs w:val="24"/>
        </w:rPr>
      </w:pPr>
      <w:r>
        <w:rPr>
          <w:rFonts w:hint="eastAsia" w:ascii="仿宋" w:eastAsia="仿宋" w:cs="仿宋"/>
          <w:color w:val="000000"/>
          <w:sz w:val="24"/>
          <w:szCs w:val="24"/>
          <w:lang w:val="zh-CN"/>
        </w:rPr>
        <w:t>（</w:t>
      </w:r>
      <w:r>
        <w:rPr>
          <w:rFonts w:ascii="仿宋" w:eastAsia="仿宋" w:cs="仿宋"/>
          <w:color w:val="000000"/>
          <w:sz w:val="24"/>
          <w:szCs w:val="24"/>
          <w:lang w:val="zh-CN"/>
        </w:rPr>
        <w:t>1</w:t>
      </w:r>
      <w:r>
        <w:rPr>
          <w:rFonts w:hint="eastAsia" w:ascii="仿宋" w:eastAsia="仿宋" w:cs="仿宋"/>
          <w:color w:val="000000"/>
          <w:sz w:val="24"/>
          <w:szCs w:val="24"/>
          <w:lang w:val="zh-CN"/>
        </w:rPr>
        <w:t>）报价标投标文件要求独立编制：投标文件正本一份，副本五份。正本必须用</w:t>
      </w:r>
      <w:r>
        <w:rPr>
          <w:rFonts w:ascii="仿宋" w:eastAsia="仿宋" w:cs="仿宋"/>
          <w:color w:val="000000"/>
          <w:sz w:val="24"/>
          <w:szCs w:val="24"/>
          <w:lang w:val="zh-CN"/>
        </w:rPr>
        <w:t>A4</w:t>
      </w:r>
      <w:r>
        <w:rPr>
          <w:rFonts w:hint="eastAsia" w:ascii="仿宋" w:eastAsia="仿宋" w:cs="仿宋"/>
          <w:color w:val="000000"/>
          <w:sz w:val="24"/>
          <w:szCs w:val="24"/>
          <w:lang w:val="zh-CN"/>
        </w:rPr>
        <w:t>幅面纸张打印，应编制封面、目录、页码。副本可以用正本的完整复印件。正、副本均须胶装（永久性、无破坏不可拆分）装订成册，投标人代表签字加盖投标人公章和加盖骑缝章。封面须标明</w:t>
      </w:r>
      <w:r>
        <w:rPr>
          <w:rFonts w:ascii="仿宋" w:eastAsia="仿宋"/>
          <w:color w:val="000000"/>
          <w:sz w:val="24"/>
          <w:szCs w:val="24"/>
          <w:lang w:val="zh-CN"/>
        </w:rPr>
        <w:t>“</w:t>
      </w:r>
      <w:r>
        <w:rPr>
          <w:rFonts w:hint="eastAsia" w:ascii="仿宋" w:eastAsia="仿宋" w:cs="仿宋"/>
          <w:color w:val="000000"/>
          <w:sz w:val="24"/>
          <w:szCs w:val="24"/>
          <w:lang w:val="zh-CN"/>
        </w:rPr>
        <w:t>正本</w:t>
      </w:r>
      <w:r>
        <w:rPr>
          <w:rFonts w:ascii="仿宋" w:eastAsia="仿宋"/>
          <w:color w:val="000000"/>
          <w:sz w:val="24"/>
          <w:szCs w:val="24"/>
          <w:lang w:val="zh-CN"/>
        </w:rPr>
        <w:t>”</w:t>
      </w:r>
      <w:r>
        <w:rPr>
          <w:rFonts w:hint="eastAsia" w:ascii="仿宋" w:eastAsia="仿宋" w:cs="仿宋"/>
          <w:color w:val="000000"/>
          <w:sz w:val="24"/>
          <w:szCs w:val="24"/>
          <w:lang w:val="zh-CN"/>
        </w:rPr>
        <w:t>、</w:t>
      </w:r>
      <w:r>
        <w:rPr>
          <w:rFonts w:ascii="仿宋" w:eastAsia="仿宋"/>
          <w:color w:val="000000"/>
          <w:sz w:val="24"/>
          <w:szCs w:val="24"/>
          <w:lang w:val="zh-CN"/>
        </w:rPr>
        <w:t>“</w:t>
      </w:r>
      <w:r>
        <w:rPr>
          <w:rFonts w:hint="eastAsia" w:ascii="仿宋" w:eastAsia="仿宋" w:cs="仿宋"/>
          <w:color w:val="000000"/>
          <w:sz w:val="24"/>
          <w:szCs w:val="24"/>
          <w:lang w:val="zh-CN"/>
        </w:rPr>
        <w:t>副本</w:t>
      </w:r>
      <w:r>
        <w:rPr>
          <w:rFonts w:ascii="仿宋" w:eastAsia="仿宋"/>
          <w:color w:val="000000"/>
          <w:sz w:val="24"/>
          <w:szCs w:val="24"/>
          <w:lang w:val="zh-CN"/>
        </w:rPr>
        <w:t>”</w:t>
      </w:r>
      <w:r>
        <w:rPr>
          <w:rFonts w:hint="eastAsia" w:ascii="仿宋" w:eastAsia="仿宋" w:cs="仿宋"/>
          <w:color w:val="000000"/>
          <w:sz w:val="24"/>
          <w:szCs w:val="24"/>
          <w:lang w:val="zh-CN"/>
        </w:rPr>
        <w:t>字样。正本与副本如有不一致，则以正本为准。（请各投标人特别注意）</w:t>
      </w:r>
    </w:p>
    <w:p>
      <w:pPr>
        <w:autoSpaceDE w:val="0"/>
        <w:autoSpaceDN w:val="0"/>
        <w:adjustRightInd w:val="0"/>
        <w:spacing w:line="420" w:lineRule="exact"/>
        <w:ind w:firstLine="523"/>
        <w:rPr>
          <w:rFonts w:eastAsia="仿宋"/>
          <w:color w:val="000000"/>
          <w:sz w:val="24"/>
          <w:szCs w:val="24"/>
        </w:rPr>
      </w:pPr>
      <w:r>
        <w:rPr>
          <w:rFonts w:hint="eastAsia" w:ascii="仿宋" w:eastAsia="仿宋" w:cs="仿宋"/>
          <w:color w:val="000000"/>
          <w:sz w:val="24"/>
          <w:szCs w:val="24"/>
          <w:lang w:val="zh-CN"/>
        </w:rPr>
        <w:t>（</w:t>
      </w:r>
      <w:r>
        <w:rPr>
          <w:rFonts w:ascii="仿宋" w:eastAsia="仿宋" w:cs="仿宋"/>
          <w:color w:val="000000"/>
          <w:sz w:val="24"/>
          <w:szCs w:val="24"/>
          <w:lang w:val="zh-CN"/>
        </w:rPr>
        <w:t>2</w:t>
      </w:r>
      <w:r>
        <w:rPr>
          <w:rFonts w:hint="eastAsia" w:ascii="仿宋" w:eastAsia="仿宋" w:cs="仿宋"/>
          <w:color w:val="000000"/>
          <w:sz w:val="24"/>
          <w:szCs w:val="24"/>
          <w:lang w:val="zh-CN"/>
        </w:rPr>
        <w:t>）技术商务标投标文件要求独立编制：正本一份，副本五份。正本必须用</w:t>
      </w:r>
      <w:r>
        <w:rPr>
          <w:rFonts w:ascii="仿宋" w:eastAsia="仿宋" w:cs="仿宋"/>
          <w:color w:val="000000"/>
          <w:sz w:val="24"/>
          <w:szCs w:val="24"/>
          <w:lang w:val="zh-CN"/>
        </w:rPr>
        <w:t>A4</w:t>
      </w:r>
      <w:r>
        <w:rPr>
          <w:rFonts w:hint="eastAsia" w:ascii="仿宋" w:eastAsia="仿宋" w:cs="仿宋"/>
          <w:color w:val="000000"/>
          <w:sz w:val="24"/>
          <w:szCs w:val="24"/>
          <w:lang w:val="zh-CN"/>
        </w:rPr>
        <w:t>幅面纸张打印，应编制封面、目录、页码。副本可以用正本的完整复印件。正、副本均须胶装（永久性、无破坏不可拆分）装订成册，投标人代表签字加盖投标人公章和加盖骑缝章。封面须标明</w:t>
      </w:r>
      <w:r>
        <w:rPr>
          <w:rFonts w:ascii="仿宋" w:eastAsia="仿宋"/>
          <w:color w:val="000000"/>
          <w:sz w:val="24"/>
          <w:szCs w:val="24"/>
          <w:lang w:val="zh-CN"/>
        </w:rPr>
        <w:t>“</w:t>
      </w:r>
      <w:r>
        <w:rPr>
          <w:rFonts w:hint="eastAsia" w:ascii="仿宋" w:eastAsia="仿宋" w:cs="仿宋"/>
          <w:color w:val="000000"/>
          <w:sz w:val="24"/>
          <w:szCs w:val="24"/>
          <w:lang w:val="zh-CN"/>
        </w:rPr>
        <w:t>正本</w:t>
      </w:r>
      <w:r>
        <w:rPr>
          <w:rFonts w:ascii="仿宋" w:eastAsia="仿宋"/>
          <w:color w:val="000000"/>
          <w:sz w:val="24"/>
          <w:szCs w:val="24"/>
          <w:lang w:val="zh-CN"/>
        </w:rPr>
        <w:t>”</w:t>
      </w:r>
      <w:r>
        <w:rPr>
          <w:rFonts w:hint="eastAsia" w:ascii="仿宋" w:eastAsia="仿宋" w:cs="仿宋"/>
          <w:color w:val="000000"/>
          <w:sz w:val="24"/>
          <w:szCs w:val="24"/>
          <w:lang w:val="zh-CN"/>
        </w:rPr>
        <w:t>、</w:t>
      </w:r>
      <w:r>
        <w:rPr>
          <w:rFonts w:ascii="仿宋" w:eastAsia="仿宋"/>
          <w:color w:val="000000"/>
          <w:sz w:val="24"/>
          <w:szCs w:val="24"/>
          <w:lang w:val="zh-CN"/>
        </w:rPr>
        <w:t>“</w:t>
      </w:r>
      <w:r>
        <w:rPr>
          <w:rFonts w:hint="eastAsia" w:ascii="仿宋" w:eastAsia="仿宋" w:cs="仿宋"/>
          <w:color w:val="000000"/>
          <w:sz w:val="24"/>
          <w:szCs w:val="24"/>
          <w:lang w:val="zh-CN"/>
        </w:rPr>
        <w:t>副本</w:t>
      </w:r>
      <w:r>
        <w:rPr>
          <w:rFonts w:ascii="仿宋" w:eastAsia="仿宋"/>
          <w:color w:val="000000"/>
          <w:sz w:val="24"/>
          <w:szCs w:val="24"/>
          <w:lang w:val="zh-CN"/>
        </w:rPr>
        <w:t>”</w:t>
      </w:r>
      <w:r>
        <w:rPr>
          <w:rFonts w:hint="eastAsia" w:ascii="仿宋" w:eastAsia="仿宋" w:cs="仿宋"/>
          <w:color w:val="000000"/>
          <w:sz w:val="24"/>
          <w:szCs w:val="24"/>
          <w:lang w:val="zh-CN"/>
        </w:rPr>
        <w:t>字样。正本与副本如有不一致，则以正本为准。（请各投标人特别注意）</w:t>
      </w:r>
    </w:p>
    <w:p>
      <w:pPr>
        <w:autoSpaceDE w:val="0"/>
        <w:autoSpaceDN w:val="0"/>
        <w:adjustRightInd w:val="0"/>
        <w:spacing w:line="420" w:lineRule="exact"/>
        <w:ind w:firstLine="523"/>
        <w:rPr>
          <w:rFonts w:eastAsia="仿宋"/>
          <w:b/>
          <w:bCs/>
          <w:color w:val="000000"/>
          <w:sz w:val="24"/>
          <w:szCs w:val="24"/>
        </w:rPr>
      </w:pPr>
      <w:r>
        <w:rPr>
          <w:rFonts w:hint="eastAsia" w:ascii="仿宋" w:eastAsia="仿宋" w:cs="仿宋"/>
          <w:b/>
          <w:bCs/>
          <w:color w:val="000000"/>
          <w:sz w:val="24"/>
          <w:szCs w:val="24"/>
          <w:lang w:val="zh-CN"/>
        </w:rPr>
        <w:t>★未按上述规定进行编制、密封及装订的，其投标将被视为无效投标。</w:t>
      </w:r>
    </w:p>
    <w:p>
      <w:pPr>
        <w:autoSpaceDE w:val="0"/>
        <w:autoSpaceDN w:val="0"/>
        <w:adjustRightInd w:val="0"/>
        <w:spacing w:line="420" w:lineRule="exact"/>
        <w:ind w:firstLine="523"/>
        <w:rPr>
          <w:rFonts w:eastAsia="仿宋"/>
          <w:b/>
          <w:bCs/>
          <w:color w:val="000000"/>
          <w:sz w:val="24"/>
          <w:szCs w:val="24"/>
        </w:rPr>
      </w:pPr>
      <w:r>
        <w:rPr>
          <w:rFonts w:hint="eastAsia" w:ascii="仿宋" w:eastAsia="仿宋" w:cs="仿宋"/>
          <w:b/>
          <w:bCs/>
          <w:color w:val="000000"/>
          <w:sz w:val="24"/>
          <w:szCs w:val="24"/>
          <w:lang w:val="zh-CN"/>
        </w:rPr>
        <w:t>投标人在投标时，须提供一份投标文件电子版本（使用</w:t>
      </w:r>
      <w:r>
        <w:rPr>
          <w:rFonts w:ascii="仿宋" w:eastAsia="仿宋" w:cs="仿宋"/>
          <w:b/>
          <w:bCs/>
          <w:color w:val="000000"/>
          <w:sz w:val="24"/>
          <w:szCs w:val="24"/>
          <w:lang w:val="zh-CN"/>
        </w:rPr>
        <w:t>WORD</w:t>
      </w:r>
      <w:r>
        <w:rPr>
          <w:rFonts w:hint="eastAsia" w:ascii="仿宋" w:eastAsia="仿宋" w:cs="仿宋"/>
          <w:b/>
          <w:bCs/>
          <w:color w:val="000000"/>
          <w:sz w:val="24"/>
          <w:szCs w:val="24"/>
          <w:lang w:val="zh-CN"/>
        </w:rPr>
        <w:t>、</w:t>
      </w:r>
      <w:r>
        <w:rPr>
          <w:rFonts w:ascii="仿宋" w:eastAsia="仿宋" w:cs="仿宋"/>
          <w:b/>
          <w:bCs/>
          <w:color w:val="000000"/>
          <w:sz w:val="24"/>
          <w:szCs w:val="24"/>
          <w:lang w:val="zh-CN"/>
        </w:rPr>
        <w:t>EXCEL</w:t>
      </w:r>
      <w:r>
        <w:rPr>
          <w:rFonts w:hint="eastAsia" w:ascii="仿宋" w:eastAsia="仿宋" w:cs="仿宋"/>
          <w:b/>
          <w:bCs/>
          <w:color w:val="000000"/>
          <w:sz w:val="24"/>
          <w:szCs w:val="24"/>
          <w:lang w:val="zh-CN"/>
        </w:rPr>
        <w:t>格式）用</w:t>
      </w:r>
      <w:r>
        <w:rPr>
          <w:rFonts w:ascii="仿宋" w:eastAsia="仿宋" w:cs="仿宋"/>
          <w:b/>
          <w:bCs/>
          <w:color w:val="000000"/>
          <w:sz w:val="24"/>
          <w:szCs w:val="24"/>
          <w:lang w:val="zh-CN"/>
        </w:rPr>
        <w:t>U</w:t>
      </w:r>
      <w:r>
        <w:rPr>
          <w:rFonts w:hint="eastAsia" w:ascii="仿宋" w:eastAsia="仿宋" w:cs="仿宋"/>
          <w:b/>
          <w:bCs/>
          <w:color w:val="000000"/>
          <w:sz w:val="24"/>
          <w:szCs w:val="24"/>
          <w:lang w:val="zh-CN"/>
        </w:rPr>
        <w:t>盘录制并单独密封提交。</w:t>
      </w:r>
    </w:p>
    <w:p>
      <w:pPr>
        <w:autoSpaceDE w:val="0"/>
        <w:autoSpaceDN w:val="0"/>
        <w:adjustRightInd w:val="0"/>
        <w:spacing w:line="420" w:lineRule="exact"/>
        <w:ind w:firstLine="523"/>
        <w:rPr>
          <w:rFonts w:eastAsia="仿宋"/>
          <w:color w:val="000000"/>
          <w:sz w:val="24"/>
          <w:szCs w:val="24"/>
        </w:rPr>
      </w:pPr>
      <w:r>
        <w:rPr>
          <w:rFonts w:ascii="仿宋" w:eastAsia="仿宋" w:cs="仿宋"/>
          <w:color w:val="000000"/>
          <w:sz w:val="24"/>
          <w:szCs w:val="24"/>
          <w:lang w:val="zh-CN"/>
        </w:rPr>
        <w:t>13.2</w:t>
      </w:r>
      <w:r>
        <w:rPr>
          <w:rFonts w:hint="eastAsia" w:ascii="仿宋" w:eastAsia="仿宋" w:cs="仿宋"/>
          <w:color w:val="000000"/>
          <w:sz w:val="24"/>
          <w:szCs w:val="24"/>
          <w:lang w:val="zh-CN"/>
        </w:rPr>
        <w:t>投标文件应由投标人加盖公章。</w:t>
      </w:r>
    </w:p>
    <w:p>
      <w:pPr>
        <w:autoSpaceDE w:val="0"/>
        <w:autoSpaceDN w:val="0"/>
        <w:adjustRightInd w:val="0"/>
        <w:spacing w:line="420" w:lineRule="exact"/>
        <w:ind w:firstLine="523"/>
        <w:rPr>
          <w:rFonts w:eastAsia="仿宋"/>
          <w:color w:val="000000"/>
          <w:sz w:val="24"/>
          <w:szCs w:val="24"/>
        </w:rPr>
      </w:pPr>
      <w:r>
        <w:rPr>
          <w:rFonts w:ascii="仿宋" w:eastAsia="仿宋" w:cs="仿宋"/>
          <w:color w:val="000000"/>
          <w:sz w:val="24"/>
          <w:szCs w:val="24"/>
          <w:lang w:val="zh-CN"/>
        </w:rPr>
        <w:t xml:space="preserve">13.3 </w:t>
      </w:r>
      <w:r>
        <w:rPr>
          <w:rFonts w:hint="eastAsia" w:ascii="仿宋" w:eastAsia="仿宋" w:cs="仿宋"/>
          <w:color w:val="000000"/>
          <w:sz w:val="24"/>
          <w:szCs w:val="24"/>
          <w:lang w:val="zh-CN"/>
        </w:rPr>
        <w:t>除非有另外的规定或许可，投标使用货币为人民币。</w:t>
      </w:r>
    </w:p>
    <w:p>
      <w:pPr>
        <w:autoSpaceDE w:val="0"/>
        <w:autoSpaceDN w:val="0"/>
        <w:adjustRightInd w:val="0"/>
        <w:spacing w:line="420" w:lineRule="exact"/>
        <w:ind w:firstLine="523"/>
        <w:rPr>
          <w:rFonts w:eastAsia="仿宋"/>
          <w:color w:val="000000"/>
          <w:sz w:val="24"/>
          <w:szCs w:val="24"/>
        </w:rPr>
      </w:pPr>
      <w:r>
        <w:rPr>
          <w:rFonts w:ascii="仿宋" w:eastAsia="仿宋" w:cs="仿宋"/>
          <w:color w:val="000000"/>
          <w:sz w:val="24"/>
          <w:szCs w:val="24"/>
          <w:lang w:val="zh-CN"/>
        </w:rPr>
        <w:t>13.4</w:t>
      </w:r>
      <w:r>
        <w:rPr>
          <w:rFonts w:hint="eastAsia" w:ascii="仿宋" w:eastAsia="仿宋" w:cs="仿宋"/>
          <w:color w:val="000000"/>
          <w:sz w:val="24"/>
          <w:szCs w:val="24"/>
          <w:lang w:val="zh-CN"/>
        </w:rPr>
        <w:t>投标人应提交证明其拟供服务符合招标文件要求的技术响应文件，该文件可以是文字资料、图纸和数据，并须提供服务主要技术性能的详细描述。</w:t>
      </w:r>
    </w:p>
    <w:p>
      <w:pPr>
        <w:autoSpaceDE w:val="0"/>
        <w:autoSpaceDN w:val="0"/>
        <w:adjustRightInd w:val="0"/>
        <w:spacing w:line="420" w:lineRule="exact"/>
        <w:ind w:firstLine="523"/>
        <w:rPr>
          <w:rFonts w:eastAsia="仿宋"/>
          <w:color w:val="000000"/>
          <w:sz w:val="24"/>
          <w:szCs w:val="24"/>
        </w:rPr>
      </w:pPr>
      <w:r>
        <w:rPr>
          <w:rFonts w:ascii="仿宋" w:eastAsia="仿宋" w:cs="仿宋"/>
          <w:color w:val="000000"/>
          <w:sz w:val="24"/>
          <w:szCs w:val="24"/>
          <w:lang w:val="zh-CN"/>
        </w:rPr>
        <w:t xml:space="preserve">13.5 </w:t>
      </w:r>
      <w:r>
        <w:rPr>
          <w:rFonts w:hint="eastAsia" w:ascii="仿宋" w:eastAsia="仿宋" w:cs="仿宋"/>
          <w:color w:val="000000"/>
          <w:sz w:val="24"/>
          <w:szCs w:val="24"/>
          <w:lang w:val="zh-CN"/>
        </w:rPr>
        <w:t>投标文件的正本和全部副本均应使用不能擦去的墨料或墨水打印、书写，并盖投标人公章并盖好骑缝章，证明材料复印件必须每页加盖公章，否则视为投标无效。</w:t>
      </w:r>
    </w:p>
    <w:p>
      <w:pPr>
        <w:autoSpaceDE w:val="0"/>
        <w:autoSpaceDN w:val="0"/>
        <w:adjustRightInd w:val="0"/>
        <w:spacing w:line="420" w:lineRule="exact"/>
        <w:ind w:firstLine="523"/>
        <w:rPr>
          <w:rFonts w:ascii="仿宋" w:eastAsia="仿宋"/>
          <w:color w:val="000000"/>
          <w:sz w:val="24"/>
          <w:szCs w:val="24"/>
          <w:lang w:val="zh-CN"/>
        </w:rPr>
      </w:pPr>
      <w:r>
        <w:rPr>
          <w:rFonts w:ascii="仿宋" w:eastAsia="仿宋" w:cs="仿宋"/>
          <w:color w:val="000000"/>
          <w:sz w:val="24"/>
          <w:szCs w:val="24"/>
          <w:lang w:val="zh-CN"/>
        </w:rPr>
        <w:t>13.6</w:t>
      </w:r>
      <w:r>
        <w:rPr>
          <w:rFonts w:hint="eastAsia" w:ascii="仿宋" w:eastAsia="仿宋" w:cs="仿宋"/>
          <w:color w:val="000000"/>
          <w:sz w:val="24"/>
          <w:szCs w:val="24"/>
          <w:lang w:val="zh-CN"/>
        </w:rPr>
        <w:t>全套投标文件应无涂改和行间插字，除非这些改动是根据招标人的指示进行的，或者是为改正投标人造成的必须修改的错误而进行的。有改动时，修改处应由授权代表签署证明或加盖校正章。</w:t>
      </w:r>
    </w:p>
    <w:p>
      <w:pPr>
        <w:autoSpaceDE w:val="0"/>
        <w:autoSpaceDN w:val="0"/>
        <w:adjustRightInd w:val="0"/>
        <w:spacing w:line="420" w:lineRule="exact"/>
        <w:ind w:firstLine="523"/>
        <w:rPr>
          <w:rFonts w:eastAsia="仿宋"/>
          <w:color w:val="000000"/>
          <w:sz w:val="24"/>
          <w:szCs w:val="24"/>
        </w:rPr>
      </w:pPr>
      <w:r>
        <w:rPr>
          <w:rFonts w:ascii="仿宋" w:eastAsia="仿宋" w:cs="仿宋"/>
          <w:color w:val="000000"/>
          <w:sz w:val="24"/>
          <w:szCs w:val="24"/>
          <w:lang w:val="zh-CN"/>
        </w:rPr>
        <w:t>13.7</w:t>
      </w:r>
      <w:r>
        <w:rPr>
          <w:rFonts w:hint="eastAsia" w:ascii="仿宋" w:eastAsia="仿宋" w:cs="仿宋"/>
          <w:color w:val="000000"/>
          <w:sz w:val="24"/>
          <w:szCs w:val="24"/>
          <w:lang w:val="zh-CN"/>
        </w:rPr>
        <w:t>未按本须知规定的格式填写投标文件、投标文件字迹模糊不清的，其投标被拒绝。</w:t>
      </w:r>
    </w:p>
    <w:p>
      <w:pPr>
        <w:autoSpaceDE w:val="0"/>
        <w:autoSpaceDN w:val="0"/>
        <w:adjustRightInd w:val="0"/>
        <w:spacing w:line="420" w:lineRule="exact"/>
        <w:ind w:firstLine="523"/>
        <w:rPr>
          <w:rFonts w:eastAsia="仿宋"/>
          <w:b/>
          <w:bCs/>
          <w:color w:val="000000"/>
          <w:sz w:val="28"/>
          <w:szCs w:val="28"/>
        </w:rPr>
      </w:pPr>
      <w:r>
        <w:rPr>
          <w:rFonts w:ascii="仿宋" w:eastAsia="仿宋" w:cs="仿宋"/>
          <w:b/>
          <w:bCs/>
          <w:color w:val="000000"/>
          <w:sz w:val="24"/>
          <w:szCs w:val="24"/>
          <w:lang w:val="zh-CN"/>
        </w:rPr>
        <w:t>13.8</w:t>
      </w:r>
      <w:r>
        <w:rPr>
          <w:rFonts w:hint="eastAsia" w:ascii="仿宋" w:eastAsia="仿宋" w:cs="仿宋"/>
          <w:b/>
          <w:bCs/>
          <w:color w:val="000000"/>
          <w:sz w:val="24"/>
          <w:szCs w:val="24"/>
          <w:lang w:val="zh-CN"/>
        </w:rPr>
        <w:t>所有证明文件复印件须注明</w:t>
      </w:r>
      <w:r>
        <w:rPr>
          <w:rFonts w:ascii="仿宋" w:eastAsia="仿宋"/>
          <w:b/>
          <w:bCs/>
          <w:color w:val="000000"/>
          <w:sz w:val="24"/>
          <w:szCs w:val="24"/>
          <w:lang w:val="zh-CN"/>
        </w:rPr>
        <w:t>“</w:t>
      </w:r>
      <w:r>
        <w:rPr>
          <w:rFonts w:hint="eastAsia" w:ascii="仿宋" w:eastAsia="仿宋" w:cs="仿宋"/>
          <w:b/>
          <w:bCs/>
          <w:color w:val="000000"/>
          <w:sz w:val="24"/>
          <w:szCs w:val="24"/>
          <w:lang w:val="zh-CN"/>
        </w:rPr>
        <w:t>与原件一致</w:t>
      </w:r>
      <w:r>
        <w:rPr>
          <w:rFonts w:ascii="仿宋" w:eastAsia="仿宋"/>
          <w:b/>
          <w:bCs/>
          <w:color w:val="000000"/>
          <w:sz w:val="24"/>
          <w:szCs w:val="24"/>
          <w:lang w:val="zh-CN"/>
        </w:rPr>
        <w:t>”</w:t>
      </w:r>
      <w:r>
        <w:rPr>
          <w:rFonts w:hint="eastAsia" w:ascii="仿宋" w:eastAsia="仿宋" w:cs="仿宋"/>
          <w:b/>
          <w:bCs/>
          <w:color w:val="000000"/>
          <w:sz w:val="24"/>
          <w:szCs w:val="24"/>
          <w:lang w:val="zh-CN"/>
        </w:rPr>
        <w:t>并加盖投标人公章，否则按无效标处理。</w:t>
      </w:r>
    </w:p>
    <w:p>
      <w:pPr>
        <w:autoSpaceDE w:val="0"/>
        <w:autoSpaceDN w:val="0"/>
        <w:adjustRightInd w:val="0"/>
        <w:spacing w:line="420" w:lineRule="exact"/>
        <w:jc w:val="center"/>
        <w:rPr>
          <w:rFonts w:eastAsia="仿宋"/>
          <w:b/>
          <w:bCs/>
          <w:color w:val="000000"/>
          <w:sz w:val="28"/>
          <w:szCs w:val="28"/>
        </w:rPr>
      </w:pPr>
      <w:r>
        <w:rPr>
          <w:rFonts w:hint="eastAsia" w:ascii="仿宋" w:eastAsia="仿宋" w:cs="仿宋"/>
          <w:b/>
          <w:bCs/>
          <w:color w:val="000000"/>
          <w:sz w:val="28"/>
          <w:szCs w:val="28"/>
          <w:lang w:val="zh-CN"/>
        </w:rPr>
        <w:t>四、投标文件的提交</w:t>
      </w:r>
    </w:p>
    <w:p>
      <w:pPr>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14.</w:t>
      </w:r>
      <w:r>
        <w:rPr>
          <w:rFonts w:hint="eastAsia" w:ascii="仿宋" w:eastAsia="仿宋" w:cs="仿宋"/>
          <w:b/>
          <w:bCs/>
          <w:color w:val="000000"/>
          <w:sz w:val="24"/>
          <w:szCs w:val="24"/>
          <w:lang w:val="zh-CN"/>
        </w:rPr>
        <w:t>投标文件的密封、标记和递交</w:t>
      </w:r>
    </w:p>
    <w:p>
      <w:pPr>
        <w:autoSpaceDE w:val="0"/>
        <w:autoSpaceDN w:val="0"/>
        <w:adjustRightInd w:val="0"/>
        <w:spacing w:line="420" w:lineRule="exact"/>
        <w:ind w:firstLine="523"/>
        <w:rPr>
          <w:rFonts w:eastAsia="仿宋"/>
          <w:color w:val="000000"/>
          <w:sz w:val="24"/>
          <w:szCs w:val="24"/>
        </w:rPr>
      </w:pPr>
      <w:r>
        <w:rPr>
          <w:rFonts w:ascii="仿宋" w:eastAsia="仿宋" w:cs="仿宋"/>
          <w:color w:val="000000"/>
          <w:sz w:val="24"/>
          <w:szCs w:val="24"/>
          <w:lang w:val="zh-CN"/>
        </w:rPr>
        <w:t>14.1</w:t>
      </w:r>
      <w:r>
        <w:rPr>
          <w:rFonts w:hint="eastAsia" w:ascii="仿宋" w:eastAsia="仿宋" w:cs="仿宋"/>
          <w:color w:val="000000"/>
          <w:sz w:val="24"/>
          <w:szCs w:val="24"/>
          <w:lang w:val="zh-CN"/>
        </w:rPr>
        <w:t>投标方应将投标文件报价部分和技术商务部分正本分别用密封袋密封，两部分的全部副本也分别用密封袋密封，并标明招标项目、投标方名称、报价部分、技术商务部分及</w:t>
      </w:r>
      <w:r>
        <w:rPr>
          <w:rFonts w:ascii="仿宋" w:eastAsia="仿宋"/>
          <w:color w:val="000000"/>
          <w:sz w:val="24"/>
          <w:szCs w:val="24"/>
          <w:lang w:val="zh-CN"/>
        </w:rPr>
        <w:t>“</w:t>
      </w:r>
      <w:r>
        <w:rPr>
          <w:rFonts w:hint="eastAsia" w:ascii="仿宋" w:eastAsia="仿宋" w:cs="仿宋"/>
          <w:color w:val="000000"/>
          <w:sz w:val="24"/>
          <w:szCs w:val="24"/>
          <w:lang w:val="zh-CN"/>
        </w:rPr>
        <w:t>正本</w:t>
      </w:r>
      <w:r>
        <w:rPr>
          <w:rFonts w:ascii="仿宋" w:eastAsia="仿宋"/>
          <w:color w:val="000000"/>
          <w:sz w:val="24"/>
          <w:szCs w:val="24"/>
          <w:lang w:val="zh-CN"/>
        </w:rPr>
        <w:t>”</w:t>
      </w:r>
      <w:r>
        <w:rPr>
          <w:rFonts w:hint="eastAsia" w:ascii="仿宋" w:eastAsia="仿宋" w:cs="仿宋"/>
          <w:color w:val="000000"/>
          <w:sz w:val="24"/>
          <w:szCs w:val="24"/>
          <w:lang w:val="zh-CN"/>
        </w:rPr>
        <w:t>或</w:t>
      </w:r>
      <w:r>
        <w:rPr>
          <w:rFonts w:ascii="仿宋" w:eastAsia="仿宋"/>
          <w:color w:val="000000"/>
          <w:sz w:val="24"/>
          <w:szCs w:val="24"/>
          <w:lang w:val="zh-CN"/>
        </w:rPr>
        <w:t>“</w:t>
      </w:r>
      <w:r>
        <w:rPr>
          <w:rFonts w:hint="eastAsia" w:ascii="仿宋" w:eastAsia="仿宋" w:cs="仿宋"/>
          <w:color w:val="000000"/>
          <w:sz w:val="24"/>
          <w:szCs w:val="24"/>
          <w:lang w:val="zh-CN"/>
        </w:rPr>
        <w:t>副本</w:t>
      </w:r>
      <w:r>
        <w:rPr>
          <w:rFonts w:ascii="仿宋" w:eastAsia="仿宋"/>
          <w:color w:val="000000"/>
          <w:sz w:val="24"/>
          <w:szCs w:val="24"/>
          <w:lang w:val="zh-CN"/>
        </w:rPr>
        <w:t>”</w:t>
      </w:r>
      <w:r>
        <w:rPr>
          <w:rFonts w:hint="eastAsia" w:ascii="仿宋" w:eastAsia="仿宋" w:cs="仿宋"/>
          <w:color w:val="000000"/>
          <w:sz w:val="24"/>
          <w:szCs w:val="24"/>
          <w:lang w:val="zh-CN"/>
        </w:rPr>
        <w:t>字样。投标文件未密封将导致投标被拒绝。</w:t>
      </w:r>
    </w:p>
    <w:p>
      <w:pPr>
        <w:autoSpaceDE w:val="0"/>
        <w:autoSpaceDN w:val="0"/>
        <w:adjustRightInd w:val="0"/>
        <w:spacing w:line="420" w:lineRule="exact"/>
        <w:ind w:firstLine="523"/>
        <w:rPr>
          <w:rFonts w:eastAsia="仿宋"/>
          <w:color w:val="000000"/>
          <w:sz w:val="24"/>
          <w:szCs w:val="24"/>
        </w:rPr>
      </w:pPr>
      <w:r>
        <w:rPr>
          <w:rFonts w:ascii="仿宋" w:eastAsia="仿宋" w:cs="仿宋"/>
          <w:color w:val="000000"/>
          <w:sz w:val="24"/>
          <w:szCs w:val="24"/>
          <w:lang w:val="zh-CN"/>
        </w:rPr>
        <w:t xml:space="preserve">14.2 </w:t>
      </w:r>
      <w:r>
        <w:rPr>
          <w:rFonts w:hint="eastAsia" w:ascii="仿宋" w:eastAsia="仿宋" w:cs="仿宋"/>
          <w:color w:val="000000"/>
          <w:sz w:val="24"/>
          <w:szCs w:val="24"/>
          <w:lang w:val="zh-CN"/>
        </w:rPr>
        <w:t>每一信封密封处应注明</w:t>
      </w:r>
      <w:r>
        <w:rPr>
          <w:rFonts w:ascii="仿宋" w:eastAsia="仿宋"/>
          <w:color w:val="000000"/>
          <w:sz w:val="24"/>
          <w:szCs w:val="24"/>
          <w:lang w:val="zh-CN"/>
        </w:rPr>
        <w:t>“</w:t>
      </w:r>
      <w:r>
        <w:rPr>
          <w:rFonts w:hint="eastAsia" w:ascii="仿宋" w:eastAsia="仿宋" w:cs="仿宋"/>
          <w:color w:val="FF0000"/>
          <w:sz w:val="24"/>
          <w:szCs w:val="24"/>
          <w:u w:val="single"/>
          <w:lang w:val="zh-CN"/>
        </w:rPr>
        <w:t>于</w:t>
      </w:r>
      <w:r>
        <w:rPr>
          <w:rFonts w:ascii="仿宋" w:eastAsia="仿宋" w:cs="仿宋"/>
          <w:color w:val="FF0000"/>
          <w:sz w:val="24"/>
          <w:szCs w:val="24"/>
          <w:u w:val="single"/>
          <w:lang w:val="zh-CN"/>
        </w:rPr>
        <w:t>201</w:t>
      </w:r>
      <w:r>
        <w:rPr>
          <w:rFonts w:hint="eastAsia" w:ascii="仿宋" w:eastAsia="仿宋" w:cs="仿宋"/>
          <w:color w:val="FF0000"/>
          <w:sz w:val="24"/>
          <w:szCs w:val="24"/>
          <w:u w:val="single"/>
          <w:lang w:val="zh-CN"/>
        </w:rPr>
        <w:t>9</w:t>
      </w:r>
      <w:r>
        <w:rPr>
          <w:rFonts w:ascii="仿宋" w:eastAsia="仿宋" w:cs="仿宋"/>
          <w:color w:val="FF0000"/>
          <w:sz w:val="24"/>
          <w:szCs w:val="24"/>
          <w:u w:val="single"/>
          <w:lang w:val="zh-CN"/>
        </w:rPr>
        <w:t>年7月5日</w:t>
      </w:r>
      <w:r>
        <w:rPr>
          <w:rFonts w:hint="eastAsia" w:ascii="仿宋" w:eastAsia="仿宋" w:cs="仿宋"/>
          <w:color w:val="FF0000"/>
          <w:sz w:val="24"/>
          <w:szCs w:val="24"/>
          <w:u w:val="single"/>
          <w:lang w:val="zh-CN"/>
        </w:rPr>
        <w:t>上午9:30之前</w:t>
      </w:r>
      <w:r>
        <w:rPr>
          <w:rFonts w:hint="eastAsia" w:ascii="仿宋" w:eastAsia="仿宋" w:cs="仿宋"/>
          <w:color w:val="000000"/>
          <w:sz w:val="24"/>
          <w:szCs w:val="24"/>
          <w:lang w:val="zh-CN"/>
        </w:rPr>
        <w:t>（指招标公告中规定的开标日期及时间）不准启封</w:t>
      </w:r>
      <w:r>
        <w:rPr>
          <w:rFonts w:ascii="仿宋" w:eastAsia="仿宋"/>
          <w:color w:val="000000"/>
          <w:sz w:val="24"/>
          <w:szCs w:val="24"/>
          <w:lang w:val="zh-CN"/>
        </w:rPr>
        <w:t>”</w:t>
      </w:r>
      <w:r>
        <w:rPr>
          <w:rFonts w:hint="eastAsia" w:ascii="仿宋" w:eastAsia="仿宋" w:cs="仿宋"/>
          <w:color w:val="000000"/>
          <w:sz w:val="24"/>
          <w:szCs w:val="24"/>
          <w:lang w:val="zh-CN"/>
        </w:rPr>
        <w:t>的字样，并加盖投标人公章。</w:t>
      </w:r>
    </w:p>
    <w:p>
      <w:pPr>
        <w:autoSpaceDE w:val="0"/>
        <w:autoSpaceDN w:val="0"/>
        <w:adjustRightInd w:val="0"/>
        <w:spacing w:line="420" w:lineRule="exact"/>
        <w:ind w:firstLine="523"/>
        <w:rPr>
          <w:rFonts w:ascii="仿宋" w:eastAsia="仿宋"/>
          <w:color w:val="000000"/>
          <w:sz w:val="24"/>
          <w:szCs w:val="24"/>
          <w:lang w:val="zh-CN"/>
        </w:rPr>
      </w:pPr>
      <w:r>
        <w:rPr>
          <w:rFonts w:hint="eastAsia" w:ascii="仿宋" w:eastAsia="仿宋" w:cs="仿宋"/>
          <w:color w:val="000000"/>
          <w:sz w:val="24"/>
          <w:szCs w:val="24"/>
          <w:lang w:val="zh-CN"/>
        </w:rPr>
        <w:t>项目名称：</w:t>
      </w:r>
    </w:p>
    <w:p>
      <w:pPr>
        <w:autoSpaceDE w:val="0"/>
        <w:autoSpaceDN w:val="0"/>
        <w:adjustRightInd w:val="0"/>
        <w:spacing w:line="420" w:lineRule="exact"/>
        <w:ind w:firstLine="523"/>
        <w:rPr>
          <w:rFonts w:ascii="仿宋" w:eastAsia="仿宋"/>
          <w:color w:val="000000"/>
          <w:sz w:val="24"/>
          <w:szCs w:val="24"/>
          <w:lang w:val="zh-CN"/>
        </w:rPr>
      </w:pPr>
      <w:r>
        <w:rPr>
          <w:rFonts w:hint="eastAsia" w:ascii="仿宋" w:eastAsia="仿宋" w:cs="仿宋"/>
          <w:color w:val="000000"/>
          <w:sz w:val="24"/>
          <w:szCs w:val="24"/>
          <w:lang w:val="zh-CN"/>
        </w:rPr>
        <w:t>投标人：</w:t>
      </w:r>
      <w:r>
        <w:rPr>
          <w:rFonts w:hint="eastAsia" w:ascii="仿宋" w:eastAsia="仿宋" w:cs="仿宋"/>
          <w:color w:val="000000"/>
          <w:sz w:val="24"/>
          <w:szCs w:val="24"/>
          <w:u w:val="single"/>
          <w:lang w:val="zh-CN"/>
        </w:rPr>
        <w:t>单位全称（盖单位章）</w:t>
      </w:r>
    </w:p>
    <w:p>
      <w:pPr>
        <w:autoSpaceDE w:val="0"/>
        <w:autoSpaceDN w:val="0"/>
        <w:adjustRightInd w:val="0"/>
        <w:spacing w:line="420" w:lineRule="exact"/>
        <w:ind w:firstLine="523"/>
        <w:rPr>
          <w:rFonts w:ascii="仿宋" w:eastAsia="仿宋"/>
          <w:color w:val="000000"/>
          <w:sz w:val="24"/>
          <w:szCs w:val="24"/>
          <w:lang w:val="zh-CN"/>
        </w:rPr>
      </w:pPr>
      <w:r>
        <w:rPr>
          <w:rFonts w:hint="eastAsia" w:ascii="仿宋" w:eastAsia="仿宋" w:cs="仿宋"/>
          <w:color w:val="000000"/>
          <w:sz w:val="24"/>
          <w:szCs w:val="24"/>
          <w:lang w:val="zh-CN"/>
        </w:rPr>
        <w:t>投标人地址：</w:t>
      </w:r>
    </w:p>
    <w:p>
      <w:pPr>
        <w:autoSpaceDE w:val="0"/>
        <w:autoSpaceDN w:val="0"/>
        <w:adjustRightInd w:val="0"/>
        <w:spacing w:line="420" w:lineRule="exact"/>
        <w:ind w:firstLine="523"/>
        <w:rPr>
          <w:rFonts w:ascii="仿宋" w:eastAsia="仿宋"/>
          <w:color w:val="000000"/>
          <w:sz w:val="24"/>
          <w:szCs w:val="24"/>
          <w:lang w:val="zh-CN"/>
        </w:rPr>
      </w:pPr>
      <w:r>
        <w:rPr>
          <w:rFonts w:hint="eastAsia" w:ascii="仿宋" w:eastAsia="仿宋" w:cs="仿宋"/>
          <w:color w:val="000000"/>
          <w:sz w:val="24"/>
          <w:szCs w:val="24"/>
          <w:lang w:val="zh-CN"/>
        </w:rPr>
        <w:t>联系人及联系电话</w:t>
      </w:r>
      <w:r>
        <w:rPr>
          <w:rFonts w:hint="eastAsia" w:ascii="仿宋" w:eastAsia="仿宋" w:cs="仿宋"/>
          <w:color w:val="000000"/>
          <w:sz w:val="24"/>
          <w:szCs w:val="24"/>
          <w:u w:val="single"/>
          <w:lang w:val="zh-CN"/>
        </w:rPr>
        <w:t>：</w:t>
      </w:r>
    </w:p>
    <w:p>
      <w:pPr>
        <w:autoSpaceDE w:val="0"/>
        <w:autoSpaceDN w:val="0"/>
        <w:adjustRightInd w:val="0"/>
        <w:spacing w:line="420" w:lineRule="exact"/>
        <w:ind w:firstLine="523"/>
        <w:rPr>
          <w:rFonts w:ascii="仿宋" w:eastAsia="仿宋"/>
          <w:color w:val="000000"/>
          <w:sz w:val="24"/>
          <w:szCs w:val="24"/>
          <w:lang w:val="zh-CN"/>
        </w:rPr>
      </w:pPr>
      <w:r>
        <w:rPr>
          <w:rFonts w:hint="eastAsia" w:ascii="仿宋" w:eastAsia="仿宋" w:cs="仿宋"/>
          <w:color w:val="000000"/>
          <w:sz w:val="24"/>
          <w:szCs w:val="24"/>
          <w:lang w:val="zh-CN"/>
        </w:rPr>
        <w:t>注明：</w:t>
      </w:r>
      <w:r>
        <w:rPr>
          <w:rFonts w:hint="eastAsia" w:ascii="仿宋" w:eastAsia="仿宋" w:cs="仿宋"/>
          <w:color w:val="FF0000"/>
          <w:sz w:val="24"/>
          <w:szCs w:val="24"/>
          <w:u w:val="single"/>
          <w:lang w:val="zh-CN"/>
        </w:rPr>
        <w:t>在</w:t>
      </w:r>
      <w:r>
        <w:rPr>
          <w:rFonts w:ascii="仿宋" w:eastAsia="仿宋" w:cs="仿宋"/>
          <w:color w:val="FF0000"/>
          <w:sz w:val="24"/>
          <w:szCs w:val="24"/>
          <w:u w:val="single"/>
          <w:lang w:val="zh-CN"/>
        </w:rPr>
        <w:t>201</w:t>
      </w:r>
      <w:r>
        <w:rPr>
          <w:rFonts w:hint="eastAsia" w:ascii="仿宋" w:eastAsia="仿宋" w:cs="仿宋"/>
          <w:color w:val="FF0000"/>
          <w:sz w:val="24"/>
          <w:szCs w:val="24"/>
          <w:u w:val="single"/>
          <w:lang w:val="zh-CN"/>
        </w:rPr>
        <w:t>9</w:t>
      </w:r>
      <w:r>
        <w:rPr>
          <w:rFonts w:ascii="仿宋" w:eastAsia="仿宋" w:cs="仿宋"/>
          <w:color w:val="FF0000"/>
          <w:sz w:val="24"/>
          <w:szCs w:val="24"/>
          <w:u w:val="single"/>
          <w:lang w:val="zh-CN"/>
        </w:rPr>
        <w:t>年7月5日</w:t>
      </w:r>
      <w:r>
        <w:rPr>
          <w:rFonts w:hint="eastAsia" w:ascii="仿宋" w:eastAsia="仿宋" w:cs="仿宋"/>
          <w:color w:val="FF0000"/>
          <w:sz w:val="24"/>
          <w:szCs w:val="24"/>
          <w:u w:val="single"/>
          <w:lang w:val="zh-CN"/>
        </w:rPr>
        <w:t>上午9:30前不得开启</w:t>
      </w:r>
    </w:p>
    <w:p>
      <w:pPr>
        <w:autoSpaceDE w:val="0"/>
        <w:autoSpaceDN w:val="0"/>
        <w:adjustRightInd w:val="0"/>
        <w:spacing w:line="420" w:lineRule="exact"/>
        <w:ind w:firstLine="523"/>
        <w:rPr>
          <w:rFonts w:eastAsia="仿宋"/>
          <w:color w:val="000000"/>
          <w:sz w:val="24"/>
          <w:szCs w:val="24"/>
        </w:rPr>
      </w:pPr>
      <w:r>
        <w:rPr>
          <w:rFonts w:ascii="仿宋" w:eastAsia="仿宋" w:cs="仿宋"/>
          <w:color w:val="000000"/>
          <w:sz w:val="24"/>
          <w:szCs w:val="24"/>
          <w:lang w:val="zh-CN"/>
        </w:rPr>
        <w:t>14.3</w:t>
      </w:r>
      <w:r>
        <w:rPr>
          <w:rFonts w:hint="eastAsia" w:ascii="仿宋" w:eastAsia="仿宋" w:cs="仿宋"/>
          <w:color w:val="000000"/>
          <w:sz w:val="24"/>
          <w:szCs w:val="24"/>
          <w:lang w:val="zh-CN"/>
        </w:rPr>
        <w:t>如果未按上述规定进行密封和标记，投标人自行承担由此造成的对投标文件的误投或提前拆封的责任。</w:t>
      </w:r>
    </w:p>
    <w:p>
      <w:pPr>
        <w:autoSpaceDE w:val="0"/>
        <w:autoSpaceDN w:val="0"/>
        <w:adjustRightInd w:val="0"/>
        <w:spacing w:line="420" w:lineRule="exact"/>
        <w:rPr>
          <w:rFonts w:eastAsia="仿宋"/>
          <w:color w:val="000000"/>
          <w:sz w:val="24"/>
          <w:szCs w:val="24"/>
        </w:rPr>
      </w:pPr>
      <w:r>
        <w:rPr>
          <w:rFonts w:ascii="仿宋" w:eastAsia="仿宋" w:cs="仿宋"/>
          <w:color w:val="000000"/>
          <w:sz w:val="24"/>
          <w:szCs w:val="24"/>
          <w:lang w:val="zh-CN"/>
        </w:rPr>
        <w:t xml:space="preserve">    14.4</w:t>
      </w:r>
      <w:r>
        <w:rPr>
          <w:rFonts w:hint="eastAsia" w:ascii="仿宋" w:eastAsia="仿宋" w:cs="仿宋"/>
          <w:color w:val="000000"/>
          <w:sz w:val="24"/>
          <w:szCs w:val="24"/>
          <w:lang w:val="zh-CN"/>
        </w:rPr>
        <w:t>投标文件应在投标邀请中规定的截止时间前送达，迟到的投标文件为无效投标文件，将被拒收。</w:t>
      </w:r>
    </w:p>
    <w:p>
      <w:pPr>
        <w:autoSpaceDE w:val="0"/>
        <w:autoSpaceDN w:val="0"/>
        <w:adjustRightInd w:val="0"/>
        <w:spacing w:line="420" w:lineRule="exact"/>
        <w:ind w:firstLine="523"/>
        <w:rPr>
          <w:rFonts w:eastAsia="仿宋"/>
          <w:color w:val="000000"/>
          <w:sz w:val="24"/>
          <w:szCs w:val="24"/>
        </w:rPr>
      </w:pPr>
      <w:r>
        <w:rPr>
          <w:rFonts w:ascii="仿宋" w:eastAsia="仿宋" w:cs="仿宋"/>
          <w:color w:val="000000"/>
          <w:sz w:val="24"/>
          <w:szCs w:val="24"/>
          <w:lang w:val="zh-CN"/>
        </w:rPr>
        <w:t>14.5</w:t>
      </w:r>
      <w:r>
        <w:rPr>
          <w:rFonts w:hint="eastAsia" w:ascii="仿宋" w:eastAsia="仿宋" w:cs="仿宋"/>
          <w:color w:val="000000"/>
          <w:sz w:val="24"/>
          <w:szCs w:val="24"/>
          <w:lang w:val="zh-CN"/>
        </w:rPr>
        <w:t>投标人在投标截止时间前，可以对所提交的投标文件进行修改或者撤回，并书面通知招标人。修改的内容和撤回通知应当按本须知要求签署、盖章、密封，并作为投标文件的组成部分。</w:t>
      </w:r>
    </w:p>
    <w:p>
      <w:pPr>
        <w:autoSpaceDE w:val="0"/>
        <w:autoSpaceDN w:val="0"/>
        <w:adjustRightInd w:val="0"/>
        <w:spacing w:line="420" w:lineRule="exact"/>
        <w:ind w:firstLine="523"/>
        <w:rPr>
          <w:rFonts w:eastAsia="仿宋"/>
          <w:color w:val="000000"/>
          <w:sz w:val="24"/>
          <w:szCs w:val="24"/>
        </w:rPr>
      </w:pPr>
      <w:r>
        <w:rPr>
          <w:rFonts w:ascii="仿宋" w:eastAsia="仿宋" w:cs="仿宋"/>
          <w:color w:val="000000"/>
          <w:sz w:val="24"/>
          <w:szCs w:val="24"/>
          <w:lang w:val="zh-CN"/>
        </w:rPr>
        <w:t>14.6</w:t>
      </w:r>
      <w:r>
        <w:rPr>
          <w:rFonts w:hint="eastAsia" w:ascii="仿宋" w:eastAsia="仿宋" w:cs="仿宋"/>
          <w:color w:val="000000"/>
          <w:sz w:val="24"/>
          <w:szCs w:val="24"/>
          <w:lang w:val="zh-CN"/>
        </w:rPr>
        <w:t>投标人在投标截止期后不得修改、撤回投标文件。投标人在投标截止期后撤回或修改投标文件的，其投标无效。</w:t>
      </w:r>
    </w:p>
    <w:p>
      <w:pPr>
        <w:autoSpaceDE w:val="0"/>
        <w:autoSpaceDN w:val="0"/>
        <w:adjustRightInd w:val="0"/>
        <w:spacing w:line="420" w:lineRule="exact"/>
        <w:ind w:firstLine="523"/>
        <w:rPr>
          <w:rFonts w:eastAsia="仿宋"/>
          <w:color w:val="000000"/>
          <w:sz w:val="24"/>
          <w:szCs w:val="24"/>
        </w:rPr>
      </w:pPr>
      <w:r>
        <w:rPr>
          <w:rFonts w:ascii="仿宋" w:eastAsia="仿宋" w:cs="仿宋"/>
          <w:color w:val="000000"/>
          <w:sz w:val="24"/>
          <w:szCs w:val="24"/>
          <w:lang w:val="zh-CN"/>
        </w:rPr>
        <w:t>14.7</w:t>
      </w:r>
      <w:r>
        <w:rPr>
          <w:rFonts w:hint="eastAsia" w:ascii="仿宋" w:eastAsia="仿宋" w:cs="仿宋"/>
          <w:color w:val="000000"/>
          <w:sz w:val="24"/>
          <w:szCs w:val="24"/>
          <w:lang w:val="zh-CN"/>
        </w:rPr>
        <w:t>投标截止时间结束后参加投标的投标人不足三家的，本次招标程序终止，除采购任务取消情形外，招标人将依法重新组织招标或者采取其他方式采购。</w:t>
      </w:r>
    </w:p>
    <w:p>
      <w:pPr>
        <w:autoSpaceDE w:val="0"/>
        <w:autoSpaceDN w:val="0"/>
        <w:adjustRightInd w:val="0"/>
        <w:spacing w:line="420" w:lineRule="exact"/>
        <w:ind w:firstLine="523"/>
        <w:rPr>
          <w:rFonts w:eastAsia="仿宋"/>
          <w:color w:val="000000"/>
          <w:sz w:val="24"/>
          <w:szCs w:val="24"/>
        </w:rPr>
      </w:pPr>
    </w:p>
    <w:p>
      <w:pPr>
        <w:autoSpaceDE w:val="0"/>
        <w:autoSpaceDN w:val="0"/>
        <w:adjustRightInd w:val="0"/>
        <w:spacing w:line="420" w:lineRule="exact"/>
        <w:jc w:val="center"/>
        <w:rPr>
          <w:rFonts w:eastAsia="仿宋"/>
          <w:b/>
          <w:bCs/>
          <w:color w:val="000000"/>
          <w:sz w:val="28"/>
          <w:szCs w:val="28"/>
        </w:rPr>
      </w:pPr>
      <w:r>
        <w:rPr>
          <w:rFonts w:hint="eastAsia" w:ascii="仿宋" w:eastAsia="仿宋" w:cs="仿宋"/>
          <w:b/>
          <w:bCs/>
          <w:color w:val="000000"/>
          <w:sz w:val="28"/>
          <w:szCs w:val="28"/>
          <w:lang w:val="zh-CN"/>
        </w:rPr>
        <w:t>五、投标文件的评估和比较</w:t>
      </w:r>
    </w:p>
    <w:p>
      <w:pPr>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15</w:t>
      </w:r>
      <w:r>
        <w:rPr>
          <w:rFonts w:hint="eastAsia" w:ascii="仿宋" w:eastAsia="仿宋" w:cs="仿宋"/>
          <w:b/>
          <w:bCs/>
          <w:color w:val="000000"/>
          <w:sz w:val="24"/>
          <w:szCs w:val="24"/>
          <w:lang w:val="zh-CN"/>
        </w:rPr>
        <w:t>．开标、评标时间</w:t>
      </w:r>
    </w:p>
    <w:p>
      <w:pPr>
        <w:autoSpaceDE w:val="0"/>
        <w:autoSpaceDN w:val="0"/>
        <w:adjustRightInd w:val="0"/>
        <w:spacing w:line="420" w:lineRule="exact"/>
        <w:rPr>
          <w:rFonts w:eastAsia="仿宋"/>
          <w:color w:val="000000"/>
          <w:sz w:val="24"/>
          <w:szCs w:val="24"/>
        </w:rPr>
      </w:pPr>
      <w:r>
        <w:rPr>
          <w:rFonts w:ascii="仿宋" w:eastAsia="仿宋" w:cs="仿宋"/>
          <w:color w:val="000000"/>
          <w:sz w:val="24"/>
          <w:szCs w:val="24"/>
          <w:lang w:val="zh-CN"/>
        </w:rPr>
        <w:t xml:space="preserve">    15.1</w:t>
      </w:r>
      <w:r>
        <w:rPr>
          <w:rFonts w:hint="eastAsia" w:ascii="仿宋" w:eastAsia="仿宋" w:cs="仿宋"/>
          <w:color w:val="000000"/>
          <w:sz w:val="24"/>
          <w:szCs w:val="24"/>
          <w:lang w:val="zh-CN"/>
        </w:rPr>
        <w:t>本项目将在投标人须知前附表中所规定的时间、地点开标。</w:t>
      </w:r>
    </w:p>
    <w:p>
      <w:pPr>
        <w:autoSpaceDE w:val="0"/>
        <w:autoSpaceDN w:val="0"/>
        <w:adjustRightInd w:val="0"/>
        <w:spacing w:line="420" w:lineRule="exact"/>
        <w:ind w:firstLine="480"/>
        <w:rPr>
          <w:rFonts w:ascii="仿宋" w:eastAsia="仿宋" w:cs="仿宋"/>
          <w:color w:val="000000"/>
          <w:sz w:val="24"/>
          <w:szCs w:val="24"/>
          <w:lang w:val="zh-CN"/>
        </w:rPr>
      </w:pPr>
      <w:r>
        <w:rPr>
          <w:rFonts w:ascii="仿宋" w:eastAsia="仿宋" w:cs="仿宋"/>
          <w:color w:val="000000"/>
          <w:sz w:val="24"/>
          <w:szCs w:val="24"/>
          <w:lang w:val="zh-CN"/>
        </w:rPr>
        <w:t>15.2</w:t>
      </w:r>
      <w:r>
        <w:rPr>
          <w:rFonts w:hint="eastAsia" w:ascii="仿宋" w:eastAsia="仿宋" w:cs="仿宋"/>
          <w:color w:val="000000"/>
          <w:sz w:val="24"/>
          <w:szCs w:val="24"/>
          <w:lang w:val="zh-CN"/>
        </w:rPr>
        <w:t>开标由福建省广播</w:t>
      </w:r>
      <w:r>
        <w:rPr>
          <w:rFonts w:ascii="仿宋" w:eastAsia="仿宋" w:cs="仿宋"/>
          <w:color w:val="000000"/>
          <w:sz w:val="24"/>
          <w:szCs w:val="24"/>
          <w:lang w:val="zh-CN"/>
        </w:rPr>
        <w:t>影视文化传媒有限公司综合科</w:t>
      </w:r>
      <w:r>
        <w:rPr>
          <w:rFonts w:hint="eastAsia" w:ascii="仿宋" w:eastAsia="仿宋" w:cs="仿宋"/>
          <w:color w:val="000000"/>
          <w:sz w:val="24"/>
          <w:szCs w:val="24"/>
          <w:lang w:val="zh-CN"/>
        </w:rPr>
        <w:t>有关负责人主持，招标人、投标人和有关方面代表参加。</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 xml:space="preserve">15.3 </w:t>
      </w:r>
      <w:r>
        <w:rPr>
          <w:rFonts w:hint="eastAsia" w:ascii="仿宋" w:eastAsia="仿宋" w:cs="仿宋"/>
          <w:color w:val="000000"/>
          <w:sz w:val="24"/>
          <w:szCs w:val="24"/>
          <w:lang w:val="zh-CN"/>
        </w:rPr>
        <w:t>开标时，由投标人监督代表和授权代表检查投标文件的密封情况，对符合密封要求的投标文件当场逐一拆封，由开标会主持人宣唱并记录各投标人的报价。记录人员对唱标内容作开标记录。</w:t>
      </w:r>
    </w:p>
    <w:p>
      <w:pPr>
        <w:tabs>
          <w:tab w:val="left" w:pos="3330"/>
        </w:tabs>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16</w:t>
      </w:r>
      <w:r>
        <w:rPr>
          <w:rFonts w:hint="eastAsia" w:ascii="仿宋" w:eastAsia="仿宋" w:cs="仿宋"/>
          <w:b/>
          <w:bCs/>
          <w:color w:val="000000"/>
          <w:sz w:val="24"/>
          <w:szCs w:val="24"/>
          <w:lang w:val="zh-CN"/>
        </w:rPr>
        <w:t>．评标委员会</w:t>
      </w:r>
    </w:p>
    <w:p>
      <w:pPr>
        <w:autoSpaceDE w:val="0"/>
        <w:autoSpaceDN w:val="0"/>
        <w:adjustRightInd w:val="0"/>
        <w:spacing w:line="420" w:lineRule="exact"/>
        <w:ind w:firstLine="240"/>
        <w:rPr>
          <w:rFonts w:eastAsia="仿宋"/>
          <w:color w:val="000000"/>
          <w:sz w:val="24"/>
          <w:szCs w:val="24"/>
        </w:rPr>
      </w:pPr>
      <w:r>
        <w:rPr>
          <w:rFonts w:ascii="仿宋" w:eastAsia="仿宋" w:cs="仿宋"/>
          <w:color w:val="000000"/>
          <w:sz w:val="24"/>
          <w:szCs w:val="24"/>
          <w:lang w:val="zh-CN"/>
        </w:rPr>
        <w:t>16.1</w:t>
      </w:r>
      <w:r>
        <w:rPr>
          <w:rFonts w:hint="eastAsia" w:ascii="仿宋" w:eastAsia="仿宋" w:cs="仿宋"/>
          <w:color w:val="000000"/>
          <w:sz w:val="24"/>
          <w:szCs w:val="24"/>
          <w:lang w:val="zh-CN"/>
        </w:rPr>
        <w:t>评标委员会由节目、技术方面的专家和采购人代表组成。成员为</w:t>
      </w:r>
      <w:r>
        <w:rPr>
          <w:rFonts w:ascii="仿宋" w:eastAsia="仿宋" w:cs="仿宋"/>
          <w:color w:val="000000"/>
          <w:sz w:val="24"/>
          <w:szCs w:val="24"/>
          <w:lang w:val="zh-CN"/>
        </w:rPr>
        <w:t>5</w:t>
      </w:r>
      <w:r>
        <w:rPr>
          <w:rFonts w:hint="eastAsia" w:ascii="仿宋" w:eastAsia="仿宋" w:cs="仿宋"/>
          <w:color w:val="000000"/>
          <w:sz w:val="24"/>
          <w:szCs w:val="24"/>
          <w:lang w:val="zh-CN"/>
        </w:rPr>
        <w:t>人以上单数组成，专家不能少于三分之二。由评标委员会对投标文件进行审查、质疑、评估和比较，并做出授予合同的建议。</w:t>
      </w:r>
    </w:p>
    <w:p>
      <w:pPr>
        <w:autoSpaceDE w:val="0"/>
        <w:autoSpaceDN w:val="0"/>
        <w:adjustRightInd w:val="0"/>
        <w:spacing w:line="420" w:lineRule="exact"/>
        <w:ind w:firstLine="240" w:firstLineChars="100"/>
        <w:rPr>
          <w:rFonts w:eastAsia="仿宋"/>
          <w:color w:val="000000"/>
          <w:sz w:val="24"/>
          <w:szCs w:val="24"/>
        </w:rPr>
      </w:pPr>
      <w:r>
        <w:rPr>
          <w:rFonts w:ascii="仿宋" w:eastAsia="仿宋" w:cs="仿宋"/>
          <w:color w:val="000000"/>
          <w:sz w:val="24"/>
          <w:szCs w:val="24"/>
          <w:lang w:val="zh-CN"/>
        </w:rPr>
        <w:t xml:space="preserve">16.2 </w:t>
      </w:r>
      <w:r>
        <w:rPr>
          <w:rFonts w:hint="eastAsia" w:ascii="仿宋" w:eastAsia="仿宋" w:cs="仿宋"/>
          <w:color w:val="000000"/>
          <w:sz w:val="24"/>
          <w:szCs w:val="24"/>
          <w:lang w:val="zh-CN"/>
        </w:rPr>
        <w:t>评标委员会成员有下列情形之一的，应当回避：</w:t>
      </w:r>
    </w:p>
    <w:p>
      <w:pPr>
        <w:autoSpaceDE w:val="0"/>
        <w:autoSpaceDN w:val="0"/>
        <w:adjustRightInd w:val="0"/>
        <w:spacing w:line="420" w:lineRule="exact"/>
        <w:ind w:firstLine="480" w:firstLineChars="200"/>
        <w:rPr>
          <w:rFonts w:eastAsia="仿宋"/>
          <w:color w:val="000000"/>
          <w:sz w:val="24"/>
          <w:szCs w:val="24"/>
        </w:rPr>
      </w:pPr>
      <w:r>
        <w:rPr>
          <w:rFonts w:ascii="仿宋" w:eastAsia="仿宋" w:cs="仿宋"/>
          <w:color w:val="000000"/>
          <w:sz w:val="24"/>
          <w:szCs w:val="24"/>
          <w:lang w:val="zh-CN"/>
        </w:rPr>
        <w:t xml:space="preserve">(1) </w:t>
      </w:r>
      <w:r>
        <w:rPr>
          <w:rFonts w:hint="eastAsia" w:ascii="仿宋" w:eastAsia="仿宋" w:cs="仿宋"/>
          <w:color w:val="000000"/>
          <w:sz w:val="24"/>
          <w:szCs w:val="24"/>
          <w:lang w:val="zh-CN"/>
        </w:rPr>
        <w:t>现在或者在采购活动发生前三年内，与供应商存在雇佣关系；</w:t>
      </w:r>
    </w:p>
    <w:p>
      <w:pPr>
        <w:autoSpaceDE w:val="0"/>
        <w:autoSpaceDN w:val="0"/>
        <w:adjustRightInd w:val="0"/>
        <w:spacing w:line="420" w:lineRule="exact"/>
        <w:ind w:firstLine="480" w:firstLineChars="200"/>
        <w:rPr>
          <w:rFonts w:eastAsia="仿宋"/>
          <w:color w:val="000000"/>
          <w:sz w:val="24"/>
          <w:szCs w:val="24"/>
        </w:rPr>
      </w:pPr>
      <w:r>
        <w:rPr>
          <w:rFonts w:ascii="仿宋" w:eastAsia="仿宋" w:cs="仿宋"/>
          <w:color w:val="000000"/>
          <w:sz w:val="24"/>
          <w:szCs w:val="24"/>
          <w:lang w:val="zh-CN"/>
        </w:rPr>
        <w:t xml:space="preserve">(2) </w:t>
      </w:r>
      <w:r>
        <w:rPr>
          <w:rFonts w:hint="eastAsia" w:ascii="仿宋" w:eastAsia="仿宋" w:cs="仿宋"/>
          <w:color w:val="000000"/>
          <w:sz w:val="24"/>
          <w:szCs w:val="24"/>
          <w:lang w:val="zh-CN"/>
        </w:rPr>
        <w:t>现在或者在采购活动发生前三年内担任供应商的财务顾问、法律顾问或技术顾问；</w:t>
      </w:r>
    </w:p>
    <w:p>
      <w:pPr>
        <w:autoSpaceDE w:val="0"/>
        <w:autoSpaceDN w:val="0"/>
        <w:adjustRightInd w:val="0"/>
        <w:spacing w:line="420" w:lineRule="exact"/>
        <w:ind w:firstLine="480" w:firstLineChars="200"/>
        <w:rPr>
          <w:rFonts w:eastAsia="仿宋"/>
          <w:color w:val="000000"/>
          <w:sz w:val="24"/>
          <w:szCs w:val="24"/>
        </w:rPr>
      </w:pPr>
      <w:r>
        <w:rPr>
          <w:rFonts w:ascii="仿宋" w:eastAsia="仿宋" w:cs="仿宋"/>
          <w:color w:val="000000"/>
          <w:sz w:val="24"/>
          <w:szCs w:val="24"/>
          <w:lang w:val="zh-CN"/>
        </w:rPr>
        <w:t xml:space="preserve">(3) </w:t>
      </w:r>
      <w:r>
        <w:rPr>
          <w:rFonts w:hint="eastAsia" w:ascii="仿宋" w:eastAsia="仿宋" w:cs="仿宋"/>
          <w:color w:val="000000"/>
          <w:sz w:val="24"/>
          <w:szCs w:val="24"/>
          <w:lang w:val="zh-CN"/>
        </w:rPr>
        <w:t>现在或者在采购活动发生前三年内是供应商的控股股东或者实际控制人；</w:t>
      </w:r>
    </w:p>
    <w:p>
      <w:pPr>
        <w:autoSpaceDE w:val="0"/>
        <w:autoSpaceDN w:val="0"/>
        <w:adjustRightInd w:val="0"/>
        <w:spacing w:line="420" w:lineRule="exact"/>
        <w:ind w:firstLine="480" w:firstLineChars="200"/>
        <w:rPr>
          <w:rFonts w:eastAsia="仿宋"/>
          <w:color w:val="000000"/>
          <w:sz w:val="24"/>
          <w:szCs w:val="24"/>
        </w:rPr>
      </w:pPr>
      <w:r>
        <w:rPr>
          <w:rFonts w:ascii="仿宋" w:eastAsia="仿宋" w:cs="仿宋"/>
          <w:color w:val="000000"/>
          <w:sz w:val="24"/>
          <w:szCs w:val="24"/>
          <w:lang w:val="zh-CN"/>
        </w:rPr>
        <w:t xml:space="preserve">(4) </w:t>
      </w:r>
      <w:r>
        <w:rPr>
          <w:rFonts w:hint="eastAsia" w:ascii="仿宋" w:eastAsia="仿宋" w:cs="仿宋"/>
          <w:color w:val="000000"/>
          <w:sz w:val="24"/>
          <w:szCs w:val="24"/>
          <w:lang w:val="zh-CN"/>
        </w:rPr>
        <w:t>与供应商的法定代表人或者负责人是直系血亲、三代以内旁系血亲及姻亲关系；</w:t>
      </w:r>
    </w:p>
    <w:p>
      <w:pPr>
        <w:autoSpaceDE w:val="0"/>
        <w:autoSpaceDN w:val="0"/>
        <w:adjustRightInd w:val="0"/>
        <w:spacing w:line="420" w:lineRule="exact"/>
        <w:ind w:firstLine="480" w:firstLineChars="200"/>
        <w:rPr>
          <w:rFonts w:eastAsia="仿宋"/>
          <w:color w:val="000000"/>
          <w:sz w:val="24"/>
          <w:szCs w:val="24"/>
        </w:rPr>
      </w:pPr>
      <w:r>
        <w:rPr>
          <w:rFonts w:ascii="仿宋" w:eastAsia="仿宋" w:cs="仿宋"/>
          <w:color w:val="000000"/>
          <w:sz w:val="24"/>
          <w:szCs w:val="24"/>
          <w:lang w:val="zh-CN"/>
        </w:rPr>
        <w:t xml:space="preserve">(5) </w:t>
      </w:r>
      <w:r>
        <w:rPr>
          <w:rFonts w:hint="eastAsia" w:ascii="仿宋" w:eastAsia="仿宋" w:cs="仿宋"/>
          <w:color w:val="000000"/>
          <w:sz w:val="24"/>
          <w:szCs w:val="24"/>
          <w:lang w:val="zh-CN"/>
        </w:rPr>
        <w:t>与供应商之间存在其他影响或可能影响采购活动依法进行的利害关系。</w:t>
      </w:r>
    </w:p>
    <w:p>
      <w:pPr>
        <w:autoSpaceDE w:val="0"/>
        <w:autoSpaceDN w:val="0"/>
        <w:adjustRightInd w:val="0"/>
        <w:spacing w:line="420" w:lineRule="exact"/>
        <w:ind w:firstLine="480" w:firstLineChars="200"/>
        <w:rPr>
          <w:rFonts w:eastAsia="仿宋"/>
          <w:color w:val="000000"/>
          <w:sz w:val="24"/>
          <w:szCs w:val="24"/>
        </w:rPr>
      </w:pPr>
      <w:r>
        <w:rPr>
          <w:rFonts w:ascii="仿宋" w:eastAsia="仿宋" w:cs="仿宋"/>
          <w:color w:val="000000"/>
          <w:sz w:val="24"/>
          <w:szCs w:val="24"/>
          <w:lang w:val="zh-CN"/>
        </w:rPr>
        <w:t>16.3</w:t>
      </w:r>
      <w:r>
        <w:rPr>
          <w:rFonts w:hint="eastAsia" w:ascii="仿宋" w:eastAsia="仿宋" w:cs="仿宋"/>
          <w:color w:val="000000"/>
          <w:sz w:val="24"/>
          <w:szCs w:val="24"/>
          <w:lang w:val="zh-CN"/>
        </w:rPr>
        <w:t>在竞标活动中，采购人员及相关人员与供应商有下列利害关系之一的，应当回避：</w:t>
      </w:r>
    </w:p>
    <w:p>
      <w:pPr>
        <w:autoSpaceDE w:val="0"/>
        <w:autoSpaceDN w:val="0"/>
        <w:adjustRightInd w:val="0"/>
        <w:spacing w:line="420" w:lineRule="exact"/>
        <w:ind w:firstLine="480" w:firstLineChars="200"/>
        <w:rPr>
          <w:rFonts w:eastAsia="仿宋"/>
          <w:color w:val="000000"/>
          <w:sz w:val="24"/>
          <w:szCs w:val="24"/>
        </w:rPr>
      </w:pPr>
      <w:r>
        <w:rPr>
          <w:rFonts w:hint="eastAsia" w:ascii="仿宋" w:eastAsia="仿宋" w:cs="仿宋"/>
          <w:color w:val="000000"/>
          <w:sz w:val="24"/>
          <w:szCs w:val="24"/>
          <w:lang w:val="zh-CN"/>
        </w:rPr>
        <w:t>（</w:t>
      </w:r>
      <w:r>
        <w:rPr>
          <w:rFonts w:ascii="仿宋" w:eastAsia="仿宋" w:cs="仿宋"/>
          <w:color w:val="000000"/>
          <w:sz w:val="24"/>
          <w:szCs w:val="24"/>
          <w:lang w:val="zh-CN"/>
        </w:rPr>
        <w:t>1</w:t>
      </w:r>
      <w:r>
        <w:rPr>
          <w:rFonts w:hint="eastAsia" w:ascii="仿宋" w:eastAsia="仿宋" w:cs="仿宋"/>
          <w:color w:val="000000"/>
          <w:sz w:val="24"/>
          <w:szCs w:val="24"/>
          <w:lang w:val="zh-CN"/>
        </w:rPr>
        <w:t>）参加采购活动前</w:t>
      </w:r>
      <w:r>
        <w:rPr>
          <w:rFonts w:ascii="仿宋" w:eastAsia="仿宋" w:cs="仿宋"/>
          <w:color w:val="000000"/>
          <w:sz w:val="24"/>
          <w:szCs w:val="24"/>
          <w:lang w:val="zh-CN"/>
        </w:rPr>
        <w:t>3</w:t>
      </w:r>
      <w:r>
        <w:rPr>
          <w:rFonts w:hint="eastAsia" w:ascii="仿宋" w:eastAsia="仿宋" w:cs="仿宋"/>
          <w:color w:val="000000"/>
          <w:sz w:val="24"/>
          <w:szCs w:val="24"/>
          <w:lang w:val="zh-CN"/>
        </w:rPr>
        <w:t>年内与供应商存在劳动关系；</w:t>
      </w:r>
    </w:p>
    <w:p>
      <w:pPr>
        <w:autoSpaceDE w:val="0"/>
        <w:autoSpaceDN w:val="0"/>
        <w:adjustRightInd w:val="0"/>
        <w:spacing w:line="420" w:lineRule="exact"/>
        <w:ind w:firstLine="480" w:firstLineChars="200"/>
        <w:rPr>
          <w:rFonts w:eastAsia="仿宋"/>
          <w:color w:val="000000"/>
          <w:sz w:val="24"/>
          <w:szCs w:val="24"/>
        </w:rPr>
      </w:pPr>
      <w:r>
        <w:rPr>
          <w:rFonts w:hint="eastAsia" w:ascii="仿宋" w:eastAsia="仿宋" w:cs="仿宋"/>
          <w:color w:val="000000"/>
          <w:sz w:val="24"/>
          <w:szCs w:val="24"/>
          <w:lang w:val="zh-CN"/>
        </w:rPr>
        <w:t>（</w:t>
      </w:r>
      <w:r>
        <w:rPr>
          <w:rFonts w:ascii="仿宋" w:eastAsia="仿宋" w:cs="仿宋"/>
          <w:color w:val="000000"/>
          <w:sz w:val="24"/>
          <w:szCs w:val="24"/>
          <w:lang w:val="zh-CN"/>
        </w:rPr>
        <w:t>2</w:t>
      </w:r>
      <w:r>
        <w:rPr>
          <w:rFonts w:hint="eastAsia" w:ascii="仿宋" w:eastAsia="仿宋" w:cs="仿宋"/>
          <w:color w:val="000000"/>
          <w:sz w:val="24"/>
          <w:szCs w:val="24"/>
          <w:lang w:val="zh-CN"/>
        </w:rPr>
        <w:t>）参加采购活动前</w:t>
      </w:r>
      <w:r>
        <w:rPr>
          <w:rFonts w:ascii="仿宋" w:eastAsia="仿宋" w:cs="仿宋"/>
          <w:color w:val="000000"/>
          <w:sz w:val="24"/>
          <w:szCs w:val="24"/>
          <w:lang w:val="zh-CN"/>
        </w:rPr>
        <w:t>3</w:t>
      </w:r>
      <w:r>
        <w:rPr>
          <w:rFonts w:hint="eastAsia" w:ascii="仿宋" w:eastAsia="仿宋" w:cs="仿宋"/>
          <w:color w:val="000000"/>
          <w:sz w:val="24"/>
          <w:szCs w:val="24"/>
          <w:lang w:val="zh-CN"/>
        </w:rPr>
        <w:t>年内担任供应商的董事、监事；</w:t>
      </w:r>
    </w:p>
    <w:p>
      <w:pPr>
        <w:autoSpaceDE w:val="0"/>
        <w:autoSpaceDN w:val="0"/>
        <w:adjustRightInd w:val="0"/>
        <w:spacing w:line="420" w:lineRule="exact"/>
        <w:ind w:firstLine="480" w:firstLineChars="200"/>
        <w:rPr>
          <w:rFonts w:eastAsia="仿宋"/>
          <w:color w:val="000000"/>
          <w:sz w:val="24"/>
          <w:szCs w:val="24"/>
        </w:rPr>
      </w:pPr>
      <w:r>
        <w:rPr>
          <w:rFonts w:hint="eastAsia" w:ascii="仿宋" w:eastAsia="仿宋" w:cs="仿宋"/>
          <w:color w:val="000000"/>
          <w:sz w:val="24"/>
          <w:szCs w:val="24"/>
          <w:lang w:val="zh-CN"/>
        </w:rPr>
        <w:t>（</w:t>
      </w:r>
      <w:r>
        <w:rPr>
          <w:rFonts w:ascii="仿宋" w:eastAsia="仿宋" w:cs="仿宋"/>
          <w:color w:val="000000"/>
          <w:sz w:val="24"/>
          <w:szCs w:val="24"/>
          <w:lang w:val="zh-CN"/>
        </w:rPr>
        <w:t>3</w:t>
      </w:r>
      <w:r>
        <w:rPr>
          <w:rFonts w:hint="eastAsia" w:ascii="仿宋" w:eastAsia="仿宋" w:cs="仿宋"/>
          <w:color w:val="000000"/>
          <w:sz w:val="24"/>
          <w:szCs w:val="24"/>
          <w:lang w:val="zh-CN"/>
        </w:rPr>
        <w:t>）参加采购活动前</w:t>
      </w:r>
      <w:r>
        <w:rPr>
          <w:rFonts w:ascii="仿宋" w:eastAsia="仿宋" w:cs="仿宋"/>
          <w:color w:val="000000"/>
          <w:sz w:val="24"/>
          <w:szCs w:val="24"/>
          <w:lang w:val="zh-CN"/>
        </w:rPr>
        <w:t>3</w:t>
      </w:r>
      <w:r>
        <w:rPr>
          <w:rFonts w:hint="eastAsia" w:ascii="仿宋" w:eastAsia="仿宋" w:cs="仿宋"/>
          <w:color w:val="000000"/>
          <w:sz w:val="24"/>
          <w:szCs w:val="24"/>
          <w:lang w:val="zh-CN"/>
        </w:rPr>
        <w:t>年内是供应商的控股股东或者实际控制人；</w:t>
      </w:r>
    </w:p>
    <w:p>
      <w:pPr>
        <w:autoSpaceDE w:val="0"/>
        <w:autoSpaceDN w:val="0"/>
        <w:adjustRightInd w:val="0"/>
        <w:spacing w:line="420" w:lineRule="exact"/>
        <w:ind w:firstLine="480" w:firstLineChars="200"/>
        <w:rPr>
          <w:rFonts w:eastAsia="仿宋"/>
          <w:color w:val="000000"/>
          <w:sz w:val="24"/>
          <w:szCs w:val="24"/>
        </w:rPr>
      </w:pPr>
      <w:r>
        <w:rPr>
          <w:rFonts w:hint="eastAsia" w:ascii="仿宋" w:eastAsia="仿宋" w:cs="仿宋"/>
          <w:color w:val="000000"/>
          <w:sz w:val="24"/>
          <w:szCs w:val="24"/>
          <w:lang w:val="zh-CN"/>
        </w:rPr>
        <w:t>（</w:t>
      </w:r>
      <w:r>
        <w:rPr>
          <w:rFonts w:ascii="仿宋" w:eastAsia="仿宋" w:cs="仿宋"/>
          <w:color w:val="000000"/>
          <w:sz w:val="24"/>
          <w:szCs w:val="24"/>
          <w:lang w:val="zh-CN"/>
        </w:rPr>
        <w:t>4</w:t>
      </w:r>
      <w:r>
        <w:rPr>
          <w:rFonts w:hint="eastAsia" w:ascii="仿宋" w:eastAsia="仿宋" w:cs="仿宋"/>
          <w:color w:val="000000"/>
          <w:sz w:val="24"/>
          <w:szCs w:val="24"/>
          <w:lang w:val="zh-CN"/>
        </w:rPr>
        <w:t>）与供应商的法定代表人或者负责人有夫妻、直系血亲、三代以内旁系血亲或者近姻亲关系；</w:t>
      </w:r>
    </w:p>
    <w:p>
      <w:pPr>
        <w:autoSpaceDE w:val="0"/>
        <w:autoSpaceDN w:val="0"/>
        <w:adjustRightInd w:val="0"/>
        <w:spacing w:line="420" w:lineRule="exact"/>
        <w:ind w:firstLine="480" w:firstLineChars="200"/>
        <w:rPr>
          <w:rFonts w:eastAsia="仿宋"/>
          <w:color w:val="000000"/>
          <w:sz w:val="24"/>
          <w:szCs w:val="24"/>
        </w:rPr>
      </w:pPr>
      <w:r>
        <w:rPr>
          <w:rFonts w:hint="eastAsia" w:ascii="仿宋" w:eastAsia="仿宋" w:cs="仿宋"/>
          <w:color w:val="000000"/>
          <w:sz w:val="24"/>
          <w:szCs w:val="24"/>
          <w:lang w:val="zh-CN"/>
        </w:rPr>
        <w:t>（</w:t>
      </w:r>
      <w:r>
        <w:rPr>
          <w:rFonts w:ascii="仿宋" w:eastAsia="仿宋" w:cs="仿宋"/>
          <w:color w:val="000000"/>
          <w:sz w:val="24"/>
          <w:szCs w:val="24"/>
          <w:lang w:val="zh-CN"/>
        </w:rPr>
        <w:t>5</w:t>
      </w:r>
      <w:r>
        <w:rPr>
          <w:rFonts w:hint="eastAsia" w:ascii="仿宋" w:eastAsia="仿宋" w:cs="仿宋"/>
          <w:color w:val="000000"/>
          <w:sz w:val="24"/>
          <w:szCs w:val="24"/>
          <w:lang w:val="zh-CN"/>
        </w:rPr>
        <w:t>）与供应商有其他可能影响政府采购活动公平、公正进行的关系。</w:t>
      </w:r>
    </w:p>
    <w:p>
      <w:pPr>
        <w:autoSpaceDE w:val="0"/>
        <w:autoSpaceDN w:val="0"/>
        <w:adjustRightInd w:val="0"/>
        <w:spacing w:line="420" w:lineRule="exact"/>
        <w:ind w:firstLine="480" w:firstLineChars="200"/>
        <w:rPr>
          <w:rFonts w:eastAsia="仿宋"/>
          <w:color w:val="000000"/>
          <w:sz w:val="24"/>
          <w:szCs w:val="24"/>
        </w:rPr>
      </w:pPr>
      <w:r>
        <w:rPr>
          <w:rFonts w:ascii="仿宋" w:eastAsia="仿宋" w:cs="仿宋"/>
          <w:color w:val="000000"/>
          <w:sz w:val="24"/>
          <w:szCs w:val="24"/>
          <w:lang w:val="zh-CN"/>
        </w:rPr>
        <w:t xml:space="preserve">16.4 </w:t>
      </w:r>
      <w:r>
        <w:rPr>
          <w:rFonts w:hint="eastAsia" w:ascii="仿宋" w:eastAsia="仿宋" w:cs="仿宋"/>
          <w:color w:val="000000"/>
          <w:sz w:val="24"/>
          <w:szCs w:val="24"/>
          <w:lang w:val="zh-CN"/>
        </w:rPr>
        <w:t>评标原则</w:t>
      </w:r>
    </w:p>
    <w:p>
      <w:pPr>
        <w:autoSpaceDE w:val="0"/>
        <w:autoSpaceDN w:val="0"/>
        <w:adjustRightInd w:val="0"/>
        <w:spacing w:line="420" w:lineRule="exact"/>
        <w:ind w:firstLine="480" w:firstLineChars="200"/>
        <w:rPr>
          <w:rFonts w:eastAsia="仿宋"/>
          <w:color w:val="000000"/>
          <w:sz w:val="24"/>
          <w:szCs w:val="24"/>
        </w:rPr>
      </w:pPr>
      <w:r>
        <w:rPr>
          <w:rFonts w:hint="eastAsia" w:ascii="仿宋" w:eastAsia="仿宋" w:cs="仿宋"/>
          <w:color w:val="000000"/>
          <w:sz w:val="24"/>
          <w:szCs w:val="24"/>
          <w:lang w:val="zh-CN"/>
        </w:rPr>
        <w:t>评标活动遵循公平、公正、科学和择优的原则。</w:t>
      </w:r>
    </w:p>
    <w:p>
      <w:pPr>
        <w:autoSpaceDE w:val="0"/>
        <w:autoSpaceDN w:val="0"/>
        <w:adjustRightInd w:val="0"/>
        <w:spacing w:line="420" w:lineRule="exact"/>
        <w:ind w:firstLine="480" w:firstLineChars="200"/>
        <w:rPr>
          <w:rFonts w:eastAsia="仿宋"/>
          <w:color w:val="000000"/>
          <w:sz w:val="24"/>
          <w:szCs w:val="24"/>
        </w:rPr>
      </w:pPr>
      <w:r>
        <w:rPr>
          <w:rFonts w:ascii="仿宋" w:eastAsia="仿宋" w:cs="仿宋"/>
          <w:color w:val="000000"/>
          <w:sz w:val="24"/>
          <w:szCs w:val="24"/>
          <w:lang w:val="zh-CN"/>
        </w:rPr>
        <w:t xml:space="preserve">16.5 </w:t>
      </w:r>
      <w:r>
        <w:rPr>
          <w:rFonts w:hint="eastAsia" w:ascii="仿宋" w:eastAsia="仿宋" w:cs="仿宋"/>
          <w:color w:val="000000"/>
          <w:sz w:val="24"/>
          <w:szCs w:val="24"/>
          <w:lang w:val="zh-CN"/>
        </w:rPr>
        <w:t>评标</w:t>
      </w:r>
    </w:p>
    <w:p>
      <w:pPr>
        <w:autoSpaceDE w:val="0"/>
        <w:autoSpaceDN w:val="0"/>
        <w:adjustRightInd w:val="0"/>
        <w:spacing w:line="420" w:lineRule="exact"/>
        <w:ind w:firstLine="480" w:firstLineChars="200"/>
        <w:rPr>
          <w:rFonts w:eastAsia="仿宋"/>
          <w:color w:val="000000"/>
          <w:sz w:val="24"/>
          <w:szCs w:val="24"/>
        </w:rPr>
      </w:pPr>
      <w:r>
        <w:rPr>
          <w:rFonts w:ascii="仿宋" w:eastAsia="仿宋" w:cs="仿宋"/>
          <w:color w:val="000000"/>
          <w:sz w:val="24"/>
          <w:szCs w:val="24"/>
          <w:lang w:val="zh-CN"/>
        </w:rPr>
        <w:t>16.5.1</w:t>
      </w:r>
      <w:r>
        <w:rPr>
          <w:rFonts w:hint="eastAsia" w:ascii="仿宋" w:eastAsia="仿宋" w:cs="仿宋"/>
          <w:color w:val="000000"/>
          <w:sz w:val="24"/>
          <w:szCs w:val="24"/>
          <w:lang w:val="zh-CN"/>
        </w:rPr>
        <w:t>开标程序结束后，实行两阶段评标。</w:t>
      </w:r>
    </w:p>
    <w:p>
      <w:pPr>
        <w:autoSpaceDE w:val="0"/>
        <w:autoSpaceDN w:val="0"/>
        <w:adjustRightInd w:val="0"/>
        <w:spacing w:line="420" w:lineRule="exact"/>
        <w:ind w:firstLine="480" w:firstLineChars="200"/>
        <w:rPr>
          <w:rFonts w:eastAsia="仿宋"/>
          <w:color w:val="000000"/>
          <w:sz w:val="24"/>
          <w:szCs w:val="24"/>
        </w:rPr>
      </w:pPr>
      <w:r>
        <w:rPr>
          <w:rFonts w:hint="eastAsia" w:ascii="仿宋" w:eastAsia="仿宋" w:cs="仿宋"/>
          <w:color w:val="000000"/>
          <w:sz w:val="24"/>
          <w:szCs w:val="24"/>
          <w:lang w:val="zh-CN"/>
        </w:rPr>
        <w:t>第一阶段进行技术商务部分的评标，报价部分投标文件在商务技术部分评分结束前先密封保管，采购人不得将投标人的报价向评委公布。评标委员会按照相关规定、招标文件规定的评标方法和标准，评出实质性响应招标文件技术商务要求的投标人。</w:t>
      </w:r>
    </w:p>
    <w:p>
      <w:pPr>
        <w:autoSpaceDE w:val="0"/>
        <w:autoSpaceDN w:val="0"/>
        <w:adjustRightInd w:val="0"/>
        <w:spacing w:line="420" w:lineRule="exact"/>
        <w:ind w:firstLine="480" w:firstLineChars="200"/>
        <w:rPr>
          <w:rFonts w:eastAsia="仿宋"/>
          <w:color w:val="000000"/>
          <w:sz w:val="24"/>
          <w:szCs w:val="24"/>
        </w:rPr>
      </w:pPr>
      <w:r>
        <w:rPr>
          <w:rFonts w:hint="eastAsia" w:ascii="仿宋" w:eastAsia="仿宋" w:cs="仿宋"/>
          <w:color w:val="000000"/>
          <w:sz w:val="24"/>
          <w:szCs w:val="24"/>
          <w:lang w:val="zh-CN"/>
        </w:rPr>
        <w:t>第二阶段进行价格部分评标</w:t>
      </w:r>
      <w:r>
        <w:rPr>
          <w:rFonts w:ascii="仿宋" w:eastAsia="仿宋" w:cs="仿宋"/>
          <w:color w:val="000000"/>
          <w:sz w:val="24"/>
          <w:szCs w:val="24"/>
          <w:lang w:val="zh-CN"/>
        </w:rPr>
        <w:t>,</w:t>
      </w:r>
      <w:r>
        <w:rPr>
          <w:rFonts w:hint="eastAsia" w:ascii="仿宋" w:eastAsia="仿宋" w:cs="仿宋"/>
          <w:color w:val="000000"/>
          <w:sz w:val="24"/>
          <w:szCs w:val="24"/>
          <w:lang w:val="zh-CN"/>
        </w:rPr>
        <w:t>经第一阶段评选出的实质性响应招标文件技术商务要求的投标人进入第二阶段评标。评标委员会按招标文件规定的评标方法和标准，评出实质性响应招标文件报价要求的投标人。</w:t>
      </w:r>
    </w:p>
    <w:p>
      <w:pPr>
        <w:autoSpaceDE w:val="0"/>
        <w:autoSpaceDN w:val="0"/>
        <w:adjustRightInd w:val="0"/>
        <w:spacing w:line="420" w:lineRule="exact"/>
        <w:ind w:firstLine="480" w:firstLineChars="200"/>
        <w:rPr>
          <w:rFonts w:eastAsia="仿宋"/>
          <w:color w:val="000000"/>
          <w:sz w:val="24"/>
          <w:szCs w:val="24"/>
        </w:rPr>
      </w:pPr>
      <w:r>
        <w:rPr>
          <w:rFonts w:ascii="仿宋" w:eastAsia="仿宋" w:cs="仿宋"/>
          <w:color w:val="000000"/>
          <w:sz w:val="24"/>
          <w:szCs w:val="24"/>
          <w:lang w:val="zh-CN"/>
        </w:rPr>
        <w:t>16.5.2</w:t>
      </w:r>
      <w:r>
        <w:rPr>
          <w:rFonts w:hint="eastAsia" w:ascii="仿宋" w:eastAsia="仿宋" w:cs="仿宋"/>
          <w:color w:val="000000"/>
          <w:sz w:val="24"/>
          <w:szCs w:val="24"/>
          <w:lang w:val="zh-CN"/>
        </w:rPr>
        <w:t>评标委员会按照第二章《投标人须知前附表》</w:t>
      </w:r>
      <w:r>
        <w:rPr>
          <w:rFonts w:ascii="仿宋" w:eastAsia="仿宋"/>
          <w:color w:val="000000"/>
          <w:sz w:val="24"/>
          <w:szCs w:val="24"/>
          <w:lang w:val="zh-CN"/>
        </w:rPr>
        <w:t>“</w:t>
      </w:r>
      <w:r>
        <w:rPr>
          <w:rFonts w:hint="eastAsia" w:ascii="仿宋" w:eastAsia="仿宋" w:cs="仿宋"/>
          <w:color w:val="000000"/>
          <w:sz w:val="24"/>
          <w:szCs w:val="24"/>
          <w:lang w:val="zh-CN"/>
        </w:rPr>
        <w:t>附件</w:t>
      </w:r>
      <w:r>
        <w:rPr>
          <w:rFonts w:ascii="仿宋" w:eastAsia="仿宋" w:cs="仿宋"/>
          <w:color w:val="000000"/>
          <w:sz w:val="24"/>
          <w:szCs w:val="24"/>
          <w:lang w:val="zh-CN"/>
        </w:rPr>
        <w:t>A</w:t>
      </w:r>
      <w:r>
        <w:rPr>
          <w:rFonts w:ascii="仿宋" w:eastAsia="仿宋"/>
          <w:color w:val="000000"/>
          <w:sz w:val="24"/>
          <w:szCs w:val="24"/>
          <w:lang w:val="zh-CN"/>
        </w:rPr>
        <w:t>”</w:t>
      </w:r>
      <w:r>
        <w:rPr>
          <w:rFonts w:hint="eastAsia" w:ascii="仿宋" w:eastAsia="仿宋" w:cs="仿宋"/>
          <w:color w:val="000000"/>
          <w:sz w:val="24"/>
          <w:szCs w:val="24"/>
          <w:lang w:val="zh-CN"/>
        </w:rPr>
        <w:t>对投标文件进行评审。第二章《投标人须知前附表》</w:t>
      </w:r>
      <w:r>
        <w:rPr>
          <w:rFonts w:ascii="仿宋" w:eastAsia="仿宋"/>
          <w:color w:val="000000"/>
          <w:sz w:val="24"/>
          <w:szCs w:val="24"/>
          <w:lang w:val="zh-CN"/>
        </w:rPr>
        <w:t>“</w:t>
      </w:r>
      <w:r>
        <w:rPr>
          <w:rFonts w:hint="eastAsia" w:ascii="仿宋" w:eastAsia="仿宋" w:cs="仿宋"/>
          <w:color w:val="000000"/>
          <w:sz w:val="24"/>
          <w:szCs w:val="24"/>
          <w:lang w:val="zh-CN"/>
        </w:rPr>
        <w:t>附件</w:t>
      </w:r>
      <w:r>
        <w:rPr>
          <w:rFonts w:ascii="仿宋" w:eastAsia="仿宋" w:cs="仿宋"/>
          <w:color w:val="000000"/>
          <w:sz w:val="24"/>
          <w:szCs w:val="24"/>
          <w:lang w:val="zh-CN"/>
        </w:rPr>
        <w:t>A</w:t>
      </w:r>
      <w:r>
        <w:rPr>
          <w:rFonts w:ascii="仿宋" w:eastAsia="仿宋"/>
          <w:color w:val="000000"/>
          <w:sz w:val="24"/>
          <w:szCs w:val="24"/>
          <w:lang w:val="zh-CN"/>
        </w:rPr>
        <w:t>”</w:t>
      </w:r>
      <w:r>
        <w:rPr>
          <w:rFonts w:hint="eastAsia" w:ascii="仿宋" w:eastAsia="仿宋" w:cs="仿宋"/>
          <w:color w:val="000000"/>
          <w:sz w:val="24"/>
          <w:szCs w:val="24"/>
          <w:lang w:val="zh-CN"/>
        </w:rPr>
        <w:t>没有规定的方法、评审因素和标准，不得作为评标依据。</w:t>
      </w:r>
    </w:p>
    <w:p>
      <w:pPr>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 xml:space="preserve">17. </w:t>
      </w:r>
      <w:r>
        <w:rPr>
          <w:rFonts w:hint="eastAsia" w:ascii="仿宋" w:eastAsia="仿宋" w:cs="仿宋"/>
          <w:b/>
          <w:bCs/>
          <w:color w:val="000000"/>
          <w:sz w:val="24"/>
          <w:szCs w:val="24"/>
          <w:lang w:val="zh-CN"/>
        </w:rPr>
        <w:t>投标文件的初审</w:t>
      </w:r>
    </w:p>
    <w:p>
      <w:pPr>
        <w:autoSpaceDE w:val="0"/>
        <w:autoSpaceDN w:val="0"/>
        <w:adjustRightInd w:val="0"/>
        <w:spacing w:line="420" w:lineRule="exact"/>
        <w:ind w:firstLine="480"/>
        <w:rPr>
          <w:rFonts w:eastAsia="仿宋"/>
          <w:color w:val="000000"/>
          <w:sz w:val="24"/>
          <w:szCs w:val="24"/>
        </w:rPr>
      </w:pPr>
      <w:r>
        <w:rPr>
          <w:rFonts w:hint="eastAsia" w:ascii="仿宋" w:eastAsia="仿宋" w:cs="仿宋"/>
          <w:color w:val="000000"/>
          <w:sz w:val="24"/>
          <w:szCs w:val="24"/>
          <w:lang w:val="zh-CN"/>
        </w:rPr>
        <w:t>对所有投标人的评估，都采用相同的程序和标准。评议过程将严格按照招标文件的要求和条件进行。</w:t>
      </w:r>
    </w:p>
    <w:p>
      <w:pPr>
        <w:autoSpaceDE w:val="0"/>
        <w:autoSpaceDN w:val="0"/>
        <w:adjustRightInd w:val="0"/>
        <w:spacing w:line="420" w:lineRule="exact"/>
        <w:ind w:firstLine="480"/>
        <w:rPr>
          <w:rFonts w:eastAsia="仿宋"/>
          <w:color w:val="000000"/>
          <w:sz w:val="24"/>
          <w:szCs w:val="24"/>
        </w:rPr>
      </w:pPr>
      <w:r>
        <w:rPr>
          <w:rFonts w:hint="eastAsia" w:ascii="仿宋" w:eastAsia="仿宋" w:cs="仿宋"/>
          <w:color w:val="000000"/>
          <w:sz w:val="24"/>
          <w:szCs w:val="24"/>
          <w:lang w:val="zh-CN"/>
        </w:rPr>
        <w:t>有关投标文件的审查、澄清、评估和比较以及推荐中标候选人的一切情况都不得透露给任一投标人或与上述评标工作无关的人员。</w:t>
      </w:r>
    </w:p>
    <w:p>
      <w:pPr>
        <w:autoSpaceDE w:val="0"/>
        <w:autoSpaceDN w:val="0"/>
        <w:adjustRightInd w:val="0"/>
        <w:spacing w:line="420" w:lineRule="exact"/>
        <w:ind w:firstLine="480"/>
        <w:rPr>
          <w:rFonts w:eastAsia="仿宋"/>
          <w:color w:val="000000"/>
          <w:sz w:val="24"/>
          <w:szCs w:val="24"/>
        </w:rPr>
      </w:pPr>
      <w:r>
        <w:rPr>
          <w:rFonts w:hint="eastAsia" w:ascii="仿宋" w:eastAsia="仿宋" w:cs="仿宋"/>
          <w:color w:val="000000"/>
          <w:sz w:val="24"/>
          <w:szCs w:val="24"/>
          <w:lang w:val="zh-CN"/>
        </w:rPr>
        <w:t>投标人任何试图影响评标委员会对投标文件的评估、比较或者推荐候选人的行为，都将被认定为无效标。</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17.1</w:t>
      </w:r>
      <w:r>
        <w:rPr>
          <w:rFonts w:hint="eastAsia" w:ascii="仿宋" w:eastAsia="仿宋" w:cs="仿宋"/>
          <w:color w:val="000000"/>
          <w:sz w:val="24"/>
          <w:szCs w:val="24"/>
          <w:lang w:val="zh-CN"/>
        </w:rPr>
        <w:t>评标委员会将对投标文件进行检查，以确定投标文件是否完整、有无计算上的错误、是否提交了投标保证金、文件是否已正确盖章。</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 xml:space="preserve">17.2 </w:t>
      </w:r>
      <w:r>
        <w:rPr>
          <w:rFonts w:hint="eastAsia" w:ascii="仿宋" w:eastAsia="仿宋" w:cs="仿宋"/>
          <w:color w:val="000000"/>
          <w:sz w:val="24"/>
          <w:szCs w:val="24"/>
          <w:lang w:val="zh-CN"/>
        </w:rPr>
        <w:t>算术错误将按以下方法更正：</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(1)</w:t>
      </w:r>
      <w:r>
        <w:rPr>
          <w:rFonts w:hint="eastAsia" w:ascii="仿宋" w:eastAsia="仿宋" w:cs="仿宋"/>
          <w:color w:val="000000"/>
          <w:sz w:val="24"/>
          <w:szCs w:val="24"/>
          <w:lang w:val="zh-CN"/>
        </w:rPr>
        <w:t>投标文件中开标一览表</w:t>
      </w:r>
      <w:r>
        <w:rPr>
          <w:rFonts w:ascii="仿宋" w:eastAsia="仿宋" w:cs="仿宋"/>
          <w:color w:val="000000"/>
          <w:sz w:val="24"/>
          <w:szCs w:val="24"/>
          <w:lang w:val="zh-CN"/>
        </w:rPr>
        <w:t>(</w:t>
      </w:r>
      <w:r>
        <w:rPr>
          <w:rFonts w:hint="eastAsia" w:ascii="仿宋" w:eastAsia="仿宋" w:cs="仿宋"/>
          <w:color w:val="000000"/>
          <w:sz w:val="24"/>
          <w:szCs w:val="24"/>
          <w:lang w:val="zh-CN"/>
        </w:rPr>
        <w:t>报价表</w:t>
      </w:r>
      <w:r>
        <w:rPr>
          <w:rFonts w:ascii="仿宋" w:eastAsia="仿宋" w:cs="仿宋"/>
          <w:color w:val="000000"/>
          <w:sz w:val="24"/>
          <w:szCs w:val="24"/>
          <w:lang w:val="zh-CN"/>
        </w:rPr>
        <w:t>)</w:t>
      </w:r>
      <w:r>
        <w:rPr>
          <w:rFonts w:hint="eastAsia" w:ascii="仿宋" w:eastAsia="仿宋" w:cs="仿宋"/>
          <w:color w:val="000000"/>
          <w:sz w:val="24"/>
          <w:szCs w:val="24"/>
          <w:lang w:val="zh-CN"/>
        </w:rPr>
        <w:t>内容与投标文件中明细表内容不一致的，以开标一览表</w:t>
      </w:r>
      <w:r>
        <w:rPr>
          <w:rFonts w:ascii="仿宋" w:eastAsia="仿宋" w:cs="仿宋"/>
          <w:color w:val="000000"/>
          <w:sz w:val="24"/>
          <w:szCs w:val="24"/>
          <w:lang w:val="zh-CN"/>
        </w:rPr>
        <w:t>(</w:t>
      </w:r>
      <w:r>
        <w:rPr>
          <w:rFonts w:hint="eastAsia" w:ascii="仿宋" w:eastAsia="仿宋" w:cs="仿宋"/>
          <w:color w:val="000000"/>
          <w:sz w:val="24"/>
          <w:szCs w:val="24"/>
          <w:lang w:val="zh-CN"/>
        </w:rPr>
        <w:t>报价表</w:t>
      </w:r>
      <w:r>
        <w:rPr>
          <w:rFonts w:ascii="仿宋" w:eastAsia="仿宋" w:cs="仿宋"/>
          <w:color w:val="000000"/>
          <w:sz w:val="24"/>
          <w:szCs w:val="24"/>
          <w:lang w:val="zh-CN"/>
        </w:rPr>
        <w:t>)</w:t>
      </w:r>
      <w:r>
        <w:rPr>
          <w:rFonts w:hint="eastAsia" w:ascii="仿宋" w:eastAsia="仿宋" w:cs="仿宋"/>
          <w:color w:val="000000"/>
          <w:sz w:val="24"/>
          <w:szCs w:val="24"/>
          <w:lang w:val="zh-CN"/>
        </w:rPr>
        <w:t>为准。</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(2)</w:t>
      </w:r>
      <w:r>
        <w:rPr>
          <w:rFonts w:hint="eastAsia" w:ascii="仿宋" w:eastAsia="仿宋" w:cs="仿宋"/>
          <w:color w:val="000000"/>
          <w:sz w:val="24"/>
          <w:szCs w:val="24"/>
          <w:lang w:val="zh-CN"/>
        </w:rPr>
        <w:t>投标文件的大写金额和小写金额不一致的，以大写金额为准；总价金额与单价汇总金额不一致的，以单价金额计算结果为准，单价金额小数点有明显错位的，应以总价为准，并修改单价；对不同文字文本投标文件的解释发生异议的，以中文文本为准。</w:t>
      </w:r>
    </w:p>
    <w:p>
      <w:pPr>
        <w:autoSpaceDE w:val="0"/>
        <w:autoSpaceDN w:val="0"/>
        <w:adjustRightInd w:val="0"/>
        <w:spacing w:line="420" w:lineRule="exact"/>
        <w:ind w:firstLine="480"/>
        <w:rPr>
          <w:rFonts w:eastAsia="仿宋"/>
          <w:color w:val="000000"/>
          <w:sz w:val="24"/>
          <w:szCs w:val="24"/>
        </w:rPr>
      </w:pPr>
      <w:r>
        <w:rPr>
          <w:rFonts w:hint="eastAsia" w:ascii="仿宋" w:eastAsia="仿宋" w:cs="仿宋"/>
          <w:color w:val="000000"/>
          <w:sz w:val="24"/>
          <w:szCs w:val="24"/>
          <w:lang w:val="zh-CN"/>
        </w:rPr>
        <w:t>如果投标人不接受按上述方法对投标文件中的算术错误进行更正，将被认定为无效标。</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17.3</w:t>
      </w:r>
      <w:r>
        <w:rPr>
          <w:rFonts w:hint="eastAsia" w:ascii="仿宋" w:eastAsia="仿宋" w:cs="仿宋"/>
          <w:color w:val="000000"/>
          <w:sz w:val="24"/>
          <w:szCs w:val="24"/>
          <w:lang w:val="zh-CN"/>
        </w:rPr>
        <w:t>资格性检查和符合性检查</w:t>
      </w:r>
      <w:r>
        <w:rPr>
          <w:rFonts w:ascii="仿宋" w:eastAsia="仿宋" w:cs="仿宋"/>
          <w:color w:val="000000"/>
          <w:sz w:val="24"/>
          <w:szCs w:val="24"/>
          <w:lang w:val="zh-CN"/>
        </w:rPr>
        <w:t>(</w:t>
      </w:r>
      <w:r>
        <w:rPr>
          <w:rFonts w:hint="eastAsia" w:ascii="仿宋" w:eastAsia="仿宋" w:cs="仿宋"/>
          <w:color w:val="000000"/>
          <w:sz w:val="24"/>
          <w:szCs w:val="24"/>
          <w:lang w:val="zh-CN"/>
        </w:rPr>
        <w:t>技术商务部分</w:t>
      </w:r>
      <w:r>
        <w:rPr>
          <w:rFonts w:ascii="仿宋" w:eastAsia="仿宋" w:cs="仿宋"/>
          <w:color w:val="000000"/>
          <w:sz w:val="24"/>
          <w:szCs w:val="24"/>
          <w:lang w:val="zh-CN"/>
        </w:rPr>
        <w:t>)</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17.3.1</w:t>
      </w:r>
      <w:r>
        <w:rPr>
          <w:rFonts w:hint="eastAsia" w:ascii="仿宋" w:eastAsia="仿宋" w:cs="仿宋"/>
          <w:color w:val="000000"/>
          <w:sz w:val="24"/>
          <w:szCs w:val="24"/>
          <w:lang w:val="zh-CN"/>
        </w:rPr>
        <w:t>资格性检查。依据法律法规和招标文件的规定，在对投标文件详细评估之前，评标委员会将依据投标人提交的投标文件按投标人须知前附表第</w:t>
      </w:r>
      <w:r>
        <w:rPr>
          <w:rFonts w:ascii="仿宋" w:eastAsia="仿宋" w:cs="仿宋"/>
          <w:color w:val="000000"/>
          <w:sz w:val="24"/>
          <w:szCs w:val="24"/>
          <w:lang w:val="zh-CN"/>
        </w:rPr>
        <w:t>2</w:t>
      </w:r>
      <w:r>
        <w:rPr>
          <w:rFonts w:hint="eastAsia" w:ascii="仿宋" w:eastAsia="仿宋" w:cs="仿宋"/>
          <w:color w:val="000000"/>
          <w:sz w:val="24"/>
          <w:szCs w:val="24"/>
          <w:lang w:val="zh-CN"/>
        </w:rPr>
        <w:t>项所述的资格标准对投标人进行资格审查</w:t>
      </w:r>
      <w:r>
        <w:rPr>
          <w:rFonts w:ascii="仿宋" w:eastAsia="仿宋" w:cs="仿宋"/>
          <w:color w:val="000000"/>
          <w:sz w:val="24"/>
          <w:szCs w:val="24"/>
          <w:lang w:val="zh-CN"/>
        </w:rPr>
        <w:t xml:space="preserve">, </w:t>
      </w:r>
      <w:r>
        <w:rPr>
          <w:rFonts w:hint="eastAsia" w:ascii="仿宋" w:eastAsia="仿宋" w:cs="仿宋"/>
          <w:color w:val="000000"/>
          <w:sz w:val="24"/>
          <w:szCs w:val="24"/>
          <w:lang w:val="zh-CN"/>
        </w:rPr>
        <w:t>以确定其是否具备投标资格。如果投标人不具备投标资格，不满足招标文件所规定的资格标准或提供资格证明文件不全的</w:t>
      </w:r>
      <w:r>
        <w:rPr>
          <w:rFonts w:ascii="仿宋" w:eastAsia="仿宋" w:cs="仿宋"/>
          <w:color w:val="000000"/>
          <w:sz w:val="24"/>
          <w:szCs w:val="24"/>
          <w:lang w:val="zh-CN"/>
        </w:rPr>
        <w:t xml:space="preserve">, </w:t>
      </w:r>
      <w:r>
        <w:rPr>
          <w:rFonts w:hint="eastAsia" w:ascii="仿宋" w:eastAsia="仿宋" w:cs="仿宋"/>
          <w:color w:val="000000"/>
          <w:sz w:val="24"/>
          <w:szCs w:val="24"/>
          <w:lang w:val="zh-CN"/>
        </w:rPr>
        <w:t>其投标将被拒绝，按照无效投标处理。</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17.3.2</w:t>
      </w:r>
      <w:r>
        <w:rPr>
          <w:rFonts w:hint="eastAsia" w:ascii="仿宋" w:eastAsia="仿宋" w:cs="仿宋"/>
          <w:color w:val="000000"/>
          <w:sz w:val="24"/>
          <w:szCs w:val="24"/>
          <w:lang w:val="zh-CN"/>
        </w:rPr>
        <w:t>符合性检查。依据招标文件的规定，评标委员会还将从投标文件的有效性、完整性和对招标文件的响应程度进行审查，以确定是否符合对招标文件的实质性要求做出响应。实质性偏离是指：</w:t>
      </w:r>
      <w:r>
        <w:rPr>
          <w:rFonts w:ascii="仿宋" w:eastAsia="仿宋" w:cs="仿宋"/>
          <w:color w:val="000000"/>
          <w:sz w:val="24"/>
          <w:szCs w:val="24"/>
          <w:lang w:val="zh-CN"/>
        </w:rPr>
        <w:t>(1)</w:t>
      </w:r>
      <w:r>
        <w:rPr>
          <w:rFonts w:hint="eastAsia" w:ascii="仿宋" w:eastAsia="仿宋" w:cs="仿宋"/>
          <w:color w:val="000000"/>
          <w:sz w:val="24"/>
          <w:szCs w:val="24"/>
          <w:lang w:val="zh-CN"/>
        </w:rPr>
        <w:t>实质性影响合同的范围、质量和履行；</w:t>
      </w:r>
      <w:r>
        <w:rPr>
          <w:rFonts w:ascii="仿宋" w:eastAsia="仿宋" w:cs="仿宋"/>
          <w:color w:val="000000"/>
          <w:sz w:val="24"/>
          <w:szCs w:val="24"/>
          <w:lang w:val="zh-CN"/>
        </w:rPr>
        <w:t>(2)</w:t>
      </w:r>
      <w:r>
        <w:rPr>
          <w:rFonts w:hint="eastAsia" w:ascii="仿宋" w:eastAsia="仿宋" w:cs="仿宋"/>
          <w:color w:val="000000"/>
          <w:sz w:val="24"/>
          <w:szCs w:val="24"/>
          <w:lang w:val="zh-CN"/>
        </w:rPr>
        <w:t>实质性违背招标文件，限制了采购人的权利和中标供应商合同项下的义务；</w:t>
      </w:r>
      <w:r>
        <w:rPr>
          <w:rFonts w:ascii="仿宋" w:eastAsia="仿宋" w:cs="仿宋"/>
          <w:color w:val="000000"/>
          <w:sz w:val="24"/>
          <w:szCs w:val="24"/>
          <w:lang w:val="zh-CN"/>
        </w:rPr>
        <w:t>(3)</w:t>
      </w:r>
      <w:r>
        <w:rPr>
          <w:rFonts w:hint="eastAsia" w:ascii="仿宋" w:eastAsia="仿宋" w:cs="仿宋"/>
          <w:color w:val="000000"/>
          <w:sz w:val="24"/>
          <w:szCs w:val="24"/>
          <w:lang w:val="zh-CN"/>
        </w:rPr>
        <w:t>不公正地影响了其它做出实质性响应的投标人的竞争地位。对没有实质性响应的投标文件将不进行评估，其投标将被拒绝。</w:t>
      </w:r>
    </w:p>
    <w:p>
      <w:pPr>
        <w:autoSpaceDE w:val="0"/>
        <w:autoSpaceDN w:val="0"/>
        <w:adjustRightInd w:val="0"/>
        <w:spacing w:before="120" w:line="420" w:lineRule="exact"/>
        <w:ind w:firstLine="480"/>
        <w:rPr>
          <w:rFonts w:eastAsia="仿宋"/>
          <w:b/>
          <w:bCs/>
          <w:color w:val="000000"/>
          <w:sz w:val="24"/>
          <w:szCs w:val="24"/>
        </w:rPr>
      </w:pPr>
      <w:r>
        <w:rPr>
          <w:rFonts w:hint="eastAsia" w:ascii="仿宋" w:eastAsia="仿宋" w:cs="仿宋"/>
          <w:b/>
          <w:bCs/>
          <w:color w:val="000000"/>
          <w:sz w:val="24"/>
          <w:szCs w:val="24"/>
          <w:lang w:val="zh-CN"/>
        </w:rPr>
        <w:t>凡有下列情况之一者，属于重大偏差，投标文件也将被视为未实质性响应招标文件要求，按照无效投标处理：</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 xml:space="preserve">(1) </w:t>
      </w:r>
      <w:r>
        <w:rPr>
          <w:rFonts w:hint="eastAsia" w:ascii="仿宋" w:eastAsia="仿宋" w:cs="仿宋"/>
          <w:color w:val="000000"/>
          <w:sz w:val="24"/>
          <w:szCs w:val="24"/>
          <w:lang w:val="zh-CN"/>
        </w:rPr>
        <w:t>投标文件未按照本须知第</w:t>
      </w:r>
      <w:r>
        <w:rPr>
          <w:rFonts w:ascii="仿宋" w:eastAsia="仿宋" w:cs="仿宋"/>
          <w:color w:val="000000"/>
          <w:sz w:val="24"/>
          <w:szCs w:val="24"/>
          <w:lang w:val="zh-CN"/>
        </w:rPr>
        <w:t>13.1</w:t>
      </w:r>
      <w:r>
        <w:rPr>
          <w:rFonts w:hint="eastAsia" w:ascii="仿宋" w:eastAsia="仿宋" w:cs="仿宋"/>
          <w:color w:val="000000"/>
          <w:sz w:val="24"/>
          <w:szCs w:val="24"/>
          <w:lang w:val="zh-CN"/>
        </w:rPr>
        <w:t>、</w:t>
      </w:r>
      <w:r>
        <w:rPr>
          <w:rFonts w:ascii="仿宋" w:eastAsia="仿宋" w:cs="仿宋"/>
          <w:color w:val="000000"/>
          <w:sz w:val="24"/>
          <w:szCs w:val="24"/>
          <w:lang w:val="zh-CN"/>
        </w:rPr>
        <w:t>14</w:t>
      </w:r>
      <w:r>
        <w:rPr>
          <w:rFonts w:hint="eastAsia" w:ascii="仿宋" w:eastAsia="仿宋" w:cs="仿宋"/>
          <w:color w:val="000000"/>
          <w:sz w:val="24"/>
          <w:szCs w:val="24"/>
          <w:lang w:val="zh-CN"/>
        </w:rPr>
        <w:t>条的规定进行编制、密封、标记的；</w:t>
      </w:r>
    </w:p>
    <w:p>
      <w:pPr>
        <w:autoSpaceDE w:val="0"/>
        <w:autoSpaceDN w:val="0"/>
        <w:adjustRightInd w:val="0"/>
        <w:spacing w:line="420" w:lineRule="exact"/>
        <w:ind w:firstLine="480"/>
        <w:rPr>
          <w:rFonts w:ascii="仿宋" w:eastAsia="仿宋"/>
          <w:color w:val="000000"/>
          <w:sz w:val="24"/>
          <w:szCs w:val="24"/>
          <w:lang w:val="zh-CN"/>
        </w:rPr>
      </w:pPr>
      <w:r>
        <w:rPr>
          <w:rFonts w:ascii="仿宋" w:eastAsia="仿宋" w:cs="仿宋"/>
          <w:color w:val="000000"/>
          <w:sz w:val="24"/>
          <w:szCs w:val="24"/>
          <w:lang w:val="zh-CN"/>
        </w:rPr>
        <w:t xml:space="preserve">(2) </w:t>
      </w:r>
      <w:r>
        <w:rPr>
          <w:rFonts w:hint="eastAsia" w:ascii="仿宋" w:eastAsia="仿宋" w:cs="仿宋"/>
          <w:color w:val="000000"/>
          <w:sz w:val="24"/>
          <w:szCs w:val="24"/>
          <w:lang w:val="zh-CN"/>
        </w:rPr>
        <w:t>未按规定未加盖投标人公章的；</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 xml:space="preserve">(3) </w:t>
      </w:r>
      <w:r>
        <w:rPr>
          <w:rFonts w:hint="eastAsia" w:ascii="仿宋" w:eastAsia="仿宋" w:cs="仿宋"/>
          <w:color w:val="000000"/>
          <w:sz w:val="24"/>
          <w:szCs w:val="24"/>
          <w:lang w:val="zh-CN"/>
        </w:rPr>
        <w:t>投标有效期不满足招标文件要求的；</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(4)</w:t>
      </w:r>
      <w:r>
        <w:rPr>
          <w:rFonts w:hint="eastAsia" w:ascii="仿宋" w:eastAsia="仿宋" w:cs="仿宋"/>
          <w:color w:val="000000"/>
          <w:sz w:val="24"/>
          <w:szCs w:val="24"/>
          <w:lang w:val="zh-CN"/>
        </w:rPr>
        <w:t>一个投标人不止投一个标；</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(5)</w:t>
      </w:r>
      <w:r>
        <w:rPr>
          <w:rFonts w:hint="eastAsia" w:ascii="仿宋" w:eastAsia="仿宋" w:cs="仿宋"/>
          <w:color w:val="000000"/>
          <w:sz w:val="24"/>
          <w:szCs w:val="24"/>
          <w:lang w:val="zh-CN"/>
        </w:rPr>
        <w:t>投标文件组成不符合招标文件要求的；</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(6)</w:t>
      </w:r>
      <w:r>
        <w:rPr>
          <w:rFonts w:hint="eastAsia" w:ascii="仿宋" w:eastAsia="仿宋" w:cs="仿宋"/>
          <w:color w:val="000000"/>
          <w:sz w:val="24"/>
          <w:szCs w:val="24"/>
          <w:lang w:val="zh-CN"/>
        </w:rPr>
        <w:t>投标文件中提供虚假或失实资料的；</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(7)</w:t>
      </w:r>
      <w:r>
        <w:rPr>
          <w:rFonts w:hint="eastAsia" w:ascii="仿宋" w:eastAsia="仿宋" w:cs="仿宋"/>
          <w:color w:val="000000"/>
          <w:sz w:val="24"/>
          <w:szCs w:val="24"/>
          <w:lang w:val="zh-CN"/>
        </w:rPr>
        <w:t>未按规定提交签字加盖骑缝章、每页盖公章并用胶装</w:t>
      </w:r>
      <w:r>
        <w:rPr>
          <w:rFonts w:ascii="仿宋" w:eastAsia="仿宋" w:cs="仿宋"/>
          <w:color w:val="000000"/>
          <w:sz w:val="24"/>
          <w:szCs w:val="24"/>
          <w:lang w:val="zh-CN"/>
        </w:rPr>
        <w:t>(</w:t>
      </w:r>
      <w:r>
        <w:rPr>
          <w:rFonts w:hint="eastAsia" w:ascii="仿宋" w:eastAsia="仿宋" w:cs="仿宋"/>
          <w:color w:val="000000"/>
          <w:sz w:val="24"/>
          <w:szCs w:val="24"/>
          <w:lang w:val="zh-CN"/>
        </w:rPr>
        <w:t>为永久性、无破坏不可拆分</w:t>
      </w:r>
      <w:r>
        <w:rPr>
          <w:rFonts w:ascii="仿宋" w:eastAsia="仿宋" w:cs="仿宋"/>
          <w:color w:val="000000"/>
          <w:sz w:val="24"/>
          <w:szCs w:val="24"/>
          <w:lang w:val="zh-CN"/>
        </w:rPr>
        <w:t>)</w:t>
      </w:r>
      <w:r>
        <w:rPr>
          <w:rFonts w:hint="eastAsia" w:ascii="仿宋" w:eastAsia="仿宋" w:cs="仿宋"/>
          <w:color w:val="000000"/>
          <w:sz w:val="24"/>
          <w:szCs w:val="24"/>
          <w:lang w:val="zh-CN"/>
        </w:rPr>
        <w:t>装订成册的；</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(8)</w:t>
      </w:r>
      <w:r>
        <w:rPr>
          <w:rFonts w:hint="eastAsia" w:ascii="仿宋" w:eastAsia="仿宋" w:cs="仿宋"/>
          <w:color w:val="000000"/>
          <w:sz w:val="24"/>
          <w:szCs w:val="24"/>
          <w:lang w:val="zh-CN"/>
        </w:rPr>
        <w:t>未按规定提交由企业加盖公章并注明复印件与原件一致的被授权人身份证复印件；</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(9)</w:t>
      </w:r>
      <w:r>
        <w:rPr>
          <w:rFonts w:hint="eastAsia" w:ascii="仿宋" w:eastAsia="仿宋" w:cs="仿宋"/>
          <w:color w:val="000000"/>
          <w:sz w:val="24"/>
          <w:szCs w:val="24"/>
          <w:lang w:val="zh-CN"/>
        </w:rPr>
        <w:t>未按规定提交由企业加盖公章并注明复印件与原件一致法人营业执照副本复印件的；</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(10)</w:t>
      </w:r>
      <w:r>
        <w:rPr>
          <w:rFonts w:hint="eastAsia" w:ascii="仿宋" w:eastAsia="仿宋" w:cs="仿宋"/>
          <w:color w:val="000000"/>
          <w:sz w:val="24"/>
          <w:szCs w:val="24"/>
          <w:lang w:val="zh-CN"/>
        </w:rPr>
        <w:t>未按规定提交由企业加盖公章并注明复印件与原件一致税务登记证副本复印件的；</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(11)</w:t>
      </w:r>
      <w:r>
        <w:rPr>
          <w:rFonts w:hint="eastAsia" w:ascii="仿宋" w:eastAsia="仿宋" w:cs="仿宋"/>
          <w:color w:val="000000"/>
          <w:sz w:val="24"/>
          <w:szCs w:val="24"/>
          <w:lang w:val="zh-CN"/>
        </w:rPr>
        <w:t>未按规定提交由企业加盖公章并注明复印件与原件一致组织机构代码证副本复印件的；</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(12)</w:t>
      </w:r>
      <w:r>
        <w:rPr>
          <w:rFonts w:hint="eastAsia" w:ascii="仿宋" w:eastAsia="仿宋" w:cs="仿宋"/>
          <w:color w:val="000000"/>
          <w:sz w:val="24"/>
          <w:szCs w:val="24"/>
          <w:lang w:val="zh-CN"/>
        </w:rPr>
        <w:t>未按规定的格式填写，内容不全或关键字迹模糊、无法辨认的；</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(13)</w:t>
      </w:r>
      <w:r>
        <w:rPr>
          <w:rFonts w:hint="eastAsia" w:ascii="仿宋" w:eastAsia="仿宋" w:cs="仿宋"/>
          <w:color w:val="000000"/>
          <w:sz w:val="24"/>
          <w:szCs w:val="24"/>
          <w:lang w:val="zh-CN"/>
        </w:rPr>
        <w:t>投标人名称或组织结构与资格性审查时不一致且未提供有效证明的；</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(14)</w:t>
      </w:r>
      <w:r>
        <w:rPr>
          <w:rFonts w:hint="eastAsia" w:ascii="仿宋" w:eastAsia="仿宋" w:cs="仿宋"/>
          <w:color w:val="000000"/>
          <w:sz w:val="24"/>
          <w:szCs w:val="24"/>
          <w:lang w:val="zh-CN"/>
        </w:rPr>
        <w:t>未按规定采取分包、转包方式履行合同的；</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(15)</w:t>
      </w:r>
      <w:r>
        <w:rPr>
          <w:rFonts w:hint="eastAsia" w:ascii="仿宋" w:eastAsia="仿宋" w:cs="仿宋"/>
          <w:color w:val="000000"/>
          <w:sz w:val="24"/>
          <w:szCs w:val="24"/>
          <w:lang w:val="zh-CN"/>
        </w:rPr>
        <w:t>投标文件内容不符合招标文件中规定的其它实质性条款。</w:t>
      </w:r>
    </w:p>
    <w:p>
      <w:pPr>
        <w:autoSpaceDE w:val="0"/>
        <w:autoSpaceDN w:val="0"/>
        <w:adjustRightInd w:val="0"/>
        <w:spacing w:line="420" w:lineRule="exact"/>
        <w:ind w:firstLine="480"/>
        <w:rPr>
          <w:rFonts w:eastAsia="仿宋"/>
          <w:b/>
          <w:bCs/>
          <w:color w:val="000000"/>
          <w:sz w:val="24"/>
          <w:szCs w:val="24"/>
        </w:rPr>
      </w:pPr>
      <w:r>
        <w:rPr>
          <w:rFonts w:hint="eastAsia" w:ascii="仿宋" w:eastAsia="仿宋" w:cs="仿宋"/>
          <w:b/>
          <w:bCs/>
          <w:color w:val="000000"/>
          <w:sz w:val="24"/>
          <w:szCs w:val="24"/>
          <w:lang w:val="zh-CN"/>
        </w:rPr>
        <w:t>评标委员会对技术商务部分资格性审查、符合性审查及判定投标的响应性只根据投标文件技术商务部分本身的内容，而不寻求其他的外部证据。</w:t>
      </w:r>
    </w:p>
    <w:p>
      <w:pPr>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18.</w:t>
      </w:r>
      <w:r>
        <w:rPr>
          <w:rFonts w:hint="eastAsia" w:ascii="仿宋" w:eastAsia="仿宋" w:cs="仿宋"/>
          <w:b/>
          <w:bCs/>
          <w:color w:val="000000"/>
          <w:sz w:val="24"/>
          <w:szCs w:val="24"/>
          <w:lang w:val="zh-CN"/>
        </w:rPr>
        <w:t>投标文件的澄清</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 xml:space="preserve">18.1 </w:t>
      </w:r>
      <w:r>
        <w:rPr>
          <w:rFonts w:hint="eastAsia" w:ascii="仿宋" w:eastAsia="仿宋" w:cs="仿宋"/>
          <w:color w:val="000000"/>
          <w:sz w:val="24"/>
          <w:szCs w:val="24"/>
          <w:lang w:val="zh-CN"/>
        </w:rPr>
        <w:t>对投标文件中含义不明确、同类问题表述不一致或者有明显文字和计算错误的内容，评标委员会可以要求投标人作出必要的澄清、说明或者纠正。投标人的澄清、说明或者纠正应当在评标委员会规定的时间内以书面形式作出，不得超出投标文件的范围或者改变投标文件的实质性内容。</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 xml:space="preserve">18.2 </w:t>
      </w:r>
      <w:r>
        <w:rPr>
          <w:rFonts w:hint="eastAsia" w:ascii="仿宋" w:eastAsia="仿宋" w:cs="仿宋"/>
          <w:color w:val="000000"/>
          <w:sz w:val="24"/>
          <w:szCs w:val="24"/>
          <w:lang w:val="zh-CN"/>
        </w:rPr>
        <w:t>细微偏差澄清：投标文件实质上响应招标文件要求，但在个别地方存在漏项或者提供了不完整的技术信息和数据等情况，且补正这些遗漏或者不完整不会对其他投标人造成不公平的结果。评标委员会可以书面要求投标人在评标结束前予以补正。补正的程序和方法按法定的澄清程序执行。无法补正或不允许补正的，可在评审时对细微偏差作不利于该投标人的认定。对细微偏差的不利认定标准将在本章投标人须知前附表第</w:t>
      </w:r>
      <w:r>
        <w:rPr>
          <w:rFonts w:ascii="仿宋" w:eastAsia="仿宋" w:cs="仿宋"/>
          <w:color w:val="000000"/>
          <w:sz w:val="24"/>
          <w:szCs w:val="24"/>
          <w:lang w:val="zh-CN"/>
        </w:rPr>
        <w:t>5</w:t>
      </w:r>
      <w:r>
        <w:rPr>
          <w:rFonts w:hint="eastAsia" w:ascii="仿宋" w:eastAsia="仿宋" w:cs="仿宋"/>
          <w:color w:val="000000"/>
          <w:sz w:val="24"/>
          <w:szCs w:val="24"/>
          <w:lang w:val="zh-CN"/>
        </w:rPr>
        <w:t>项所述</w:t>
      </w:r>
      <w:r>
        <w:rPr>
          <w:rFonts w:ascii="仿宋" w:eastAsia="仿宋"/>
          <w:color w:val="000000"/>
          <w:sz w:val="24"/>
          <w:szCs w:val="24"/>
          <w:lang w:val="zh-CN"/>
        </w:rPr>
        <w:t>“</w:t>
      </w:r>
      <w:r>
        <w:rPr>
          <w:rFonts w:hint="eastAsia" w:ascii="仿宋" w:eastAsia="仿宋" w:cs="仿宋"/>
          <w:color w:val="000000"/>
          <w:sz w:val="24"/>
          <w:szCs w:val="24"/>
          <w:lang w:val="zh-CN"/>
        </w:rPr>
        <w:t>评标方法与标准</w:t>
      </w:r>
      <w:r>
        <w:rPr>
          <w:rFonts w:ascii="仿宋" w:eastAsia="仿宋"/>
          <w:color w:val="000000"/>
          <w:sz w:val="24"/>
          <w:szCs w:val="24"/>
          <w:lang w:val="zh-CN"/>
        </w:rPr>
        <w:t>“</w:t>
      </w:r>
      <w:r>
        <w:rPr>
          <w:rFonts w:hint="eastAsia" w:ascii="仿宋" w:eastAsia="仿宋" w:cs="仿宋"/>
          <w:color w:val="000000"/>
          <w:sz w:val="24"/>
          <w:szCs w:val="24"/>
          <w:lang w:val="zh-CN"/>
        </w:rPr>
        <w:t>中做出规定。</w:t>
      </w:r>
    </w:p>
    <w:p>
      <w:pPr>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 xml:space="preserve"> 19. </w:t>
      </w:r>
      <w:r>
        <w:rPr>
          <w:rFonts w:hint="eastAsia" w:ascii="仿宋" w:eastAsia="仿宋" w:cs="仿宋"/>
          <w:b/>
          <w:bCs/>
          <w:color w:val="000000"/>
          <w:sz w:val="24"/>
          <w:szCs w:val="24"/>
          <w:lang w:val="zh-CN"/>
        </w:rPr>
        <w:t>比较与评价</w:t>
      </w:r>
    </w:p>
    <w:p>
      <w:pPr>
        <w:autoSpaceDE w:val="0"/>
        <w:autoSpaceDN w:val="0"/>
        <w:adjustRightInd w:val="0"/>
        <w:spacing w:line="420" w:lineRule="exact"/>
        <w:rPr>
          <w:rFonts w:eastAsia="仿宋"/>
          <w:color w:val="000000"/>
          <w:sz w:val="24"/>
          <w:szCs w:val="24"/>
        </w:rPr>
      </w:pPr>
      <w:r>
        <w:rPr>
          <w:rFonts w:ascii="仿宋" w:eastAsia="仿宋" w:cs="仿宋"/>
          <w:color w:val="000000"/>
          <w:sz w:val="24"/>
          <w:szCs w:val="24"/>
          <w:lang w:val="zh-CN"/>
        </w:rPr>
        <w:t xml:space="preserve">    19.1</w:t>
      </w:r>
      <w:r>
        <w:rPr>
          <w:rFonts w:hint="eastAsia" w:ascii="仿宋" w:eastAsia="仿宋" w:cs="仿宋"/>
          <w:color w:val="000000"/>
          <w:sz w:val="24"/>
          <w:szCs w:val="24"/>
          <w:lang w:val="zh-CN"/>
        </w:rPr>
        <w:t>评标委员会将按投标人须知前附表第</w:t>
      </w:r>
      <w:r>
        <w:rPr>
          <w:rFonts w:ascii="仿宋" w:eastAsia="仿宋" w:cs="仿宋"/>
          <w:color w:val="000000"/>
          <w:sz w:val="24"/>
          <w:szCs w:val="24"/>
          <w:lang w:val="zh-CN"/>
        </w:rPr>
        <w:t>5</w:t>
      </w:r>
      <w:r>
        <w:rPr>
          <w:rFonts w:hint="eastAsia" w:ascii="仿宋" w:eastAsia="仿宋" w:cs="仿宋"/>
          <w:color w:val="000000"/>
          <w:sz w:val="24"/>
          <w:szCs w:val="24"/>
          <w:lang w:val="zh-CN"/>
        </w:rPr>
        <w:t>项所述评标方法与标准，对资格性检查和符合性检查合格的投标文件进行商务和技术评估，综合比较与评价。</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19.2</w:t>
      </w:r>
      <w:r>
        <w:rPr>
          <w:rFonts w:hint="eastAsia" w:ascii="仿宋" w:eastAsia="仿宋" w:cs="仿宋"/>
          <w:color w:val="000000"/>
          <w:sz w:val="24"/>
          <w:szCs w:val="24"/>
          <w:lang w:val="zh-CN"/>
        </w:rPr>
        <w:t>对漏（缺）报项的处理：招标文件中要求列入报价的费用（含配置、功能等），漏（缺）报的视同已含在投标总价中。但在评标时取有效投标人该项最高报价加入评标价进行评标。对多报项及赠送项的价格评标时不予核减，全部进入评标价评议。</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19.3</w:t>
      </w:r>
      <w:r>
        <w:rPr>
          <w:rFonts w:hint="eastAsia" w:ascii="仿宋" w:eastAsia="仿宋" w:cs="仿宋"/>
          <w:color w:val="000000"/>
          <w:sz w:val="24"/>
          <w:szCs w:val="24"/>
          <w:lang w:val="zh-CN"/>
        </w:rPr>
        <w:t>若投标人的报价明显低于其他报价，使得其投标报价可能低于其个别成本的，有可能影响商品质量或不能诚信履约的，投标人应按评标委员会要求作出书面说明并提供相关证明材料，不能合理说明或不能提供相关证明材料的，可作无效投标处理。</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19.4</w:t>
      </w:r>
      <w:r>
        <w:rPr>
          <w:rFonts w:hint="eastAsia" w:ascii="仿宋" w:eastAsia="仿宋" w:cs="仿宋"/>
          <w:color w:val="000000"/>
          <w:sz w:val="24"/>
          <w:szCs w:val="24"/>
          <w:lang w:val="zh-CN"/>
        </w:rPr>
        <w:t>评标委员会将按比较与评价最优在先原则</w:t>
      </w:r>
      <w:r>
        <w:rPr>
          <w:rFonts w:ascii="仿宋" w:eastAsia="仿宋" w:cs="仿宋"/>
          <w:color w:val="000000"/>
          <w:sz w:val="24"/>
          <w:szCs w:val="24"/>
          <w:lang w:val="zh-CN"/>
        </w:rPr>
        <w:t xml:space="preserve">, </w:t>
      </w:r>
      <w:r>
        <w:rPr>
          <w:rFonts w:hint="eastAsia" w:ascii="仿宋" w:eastAsia="仿宋" w:cs="仿宋"/>
          <w:color w:val="000000"/>
          <w:sz w:val="24"/>
          <w:szCs w:val="24"/>
          <w:lang w:val="zh-CN"/>
        </w:rPr>
        <w:t>排列评价顺序</w:t>
      </w:r>
      <w:r>
        <w:rPr>
          <w:rFonts w:ascii="仿宋" w:eastAsia="仿宋" w:cs="仿宋"/>
          <w:color w:val="000000"/>
          <w:sz w:val="24"/>
          <w:szCs w:val="24"/>
          <w:lang w:val="zh-CN"/>
        </w:rPr>
        <w:t xml:space="preserve">, </w:t>
      </w:r>
      <w:r>
        <w:rPr>
          <w:rFonts w:hint="eastAsia" w:ascii="仿宋" w:eastAsia="仿宋" w:cs="仿宋"/>
          <w:color w:val="000000"/>
          <w:sz w:val="24"/>
          <w:szCs w:val="24"/>
          <w:lang w:val="zh-CN"/>
        </w:rPr>
        <w:t>根据在投标人须知前附表中第</w:t>
      </w:r>
      <w:r>
        <w:rPr>
          <w:rFonts w:ascii="仿宋" w:eastAsia="仿宋" w:cs="仿宋"/>
          <w:color w:val="000000"/>
          <w:sz w:val="24"/>
          <w:szCs w:val="24"/>
          <w:lang w:val="zh-CN"/>
        </w:rPr>
        <w:t>5</w:t>
      </w:r>
      <w:r>
        <w:rPr>
          <w:rFonts w:hint="eastAsia" w:ascii="仿宋" w:eastAsia="仿宋" w:cs="仿宋"/>
          <w:color w:val="000000"/>
          <w:sz w:val="24"/>
          <w:szCs w:val="24"/>
          <w:lang w:val="zh-CN"/>
        </w:rPr>
        <w:t>条款规定推荐中标供应商。</w:t>
      </w:r>
    </w:p>
    <w:p>
      <w:pPr>
        <w:autoSpaceDE w:val="0"/>
        <w:autoSpaceDN w:val="0"/>
        <w:adjustRightInd w:val="0"/>
        <w:spacing w:line="420" w:lineRule="exact"/>
        <w:ind w:firstLine="480"/>
        <w:rPr>
          <w:rFonts w:ascii="仿宋" w:eastAsia="仿宋"/>
          <w:color w:val="000000"/>
          <w:sz w:val="24"/>
          <w:szCs w:val="24"/>
          <w:lang w:val="zh-CN"/>
        </w:rPr>
      </w:pPr>
      <w:r>
        <w:rPr>
          <w:rFonts w:ascii="仿宋" w:eastAsia="仿宋" w:cs="仿宋"/>
          <w:color w:val="000000"/>
          <w:sz w:val="24"/>
          <w:szCs w:val="24"/>
          <w:lang w:val="zh-CN"/>
        </w:rPr>
        <w:t>19.5</w:t>
      </w:r>
      <w:r>
        <w:rPr>
          <w:rFonts w:hint="eastAsia" w:ascii="仿宋" w:eastAsia="仿宋" w:cs="仿宋"/>
          <w:color w:val="000000"/>
          <w:sz w:val="24"/>
          <w:szCs w:val="24"/>
          <w:lang w:val="zh-CN"/>
        </w:rPr>
        <w:t>在评标期间，若出现符合本须知规定的所有投标条件的投标人不足三家情形的，本次招标程序终止，除采购任务取消情形外，招标采购单位将依法重新组织招标或者采取其他方式采购。</w:t>
      </w:r>
    </w:p>
    <w:p>
      <w:pPr>
        <w:autoSpaceDE w:val="0"/>
        <w:autoSpaceDN w:val="0"/>
        <w:adjustRightInd w:val="0"/>
        <w:spacing w:line="420" w:lineRule="exact"/>
        <w:ind w:firstLine="480"/>
        <w:rPr>
          <w:rFonts w:eastAsia="仿宋"/>
          <w:b/>
          <w:bCs/>
          <w:color w:val="000000"/>
          <w:sz w:val="28"/>
          <w:szCs w:val="28"/>
        </w:rPr>
      </w:pPr>
    </w:p>
    <w:p>
      <w:pPr>
        <w:autoSpaceDE w:val="0"/>
        <w:autoSpaceDN w:val="0"/>
        <w:adjustRightInd w:val="0"/>
        <w:spacing w:line="420" w:lineRule="exact"/>
        <w:jc w:val="center"/>
        <w:rPr>
          <w:rFonts w:eastAsia="仿宋"/>
          <w:b/>
          <w:bCs/>
          <w:color w:val="000000"/>
          <w:sz w:val="28"/>
          <w:szCs w:val="28"/>
        </w:rPr>
      </w:pPr>
      <w:r>
        <w:rPr>
          <w:rFonts w:hint="eastAsia" w:ascii="仿宋" w:eastAsia="仿宋" w:cs="仿宋"/>
          <w:b/>
          <w:bCs/>
          <w:color w:val="000000"/>
          <w:sz w:val="28"/>
          <w:szCs w:val="28"/>
          <w:lang w:val="zh-CN"/>
        </w:rPr>
        <w:t>六、定标与签订合同</w:t>
      </w:r>
    </w:p>
    <w:p>
      <w:pPr>
        <w:autoSpaceDE w:val="0"/>
        <w:autoSpaceDN w:val="0"/>
        <w:adjustRightInd w:val="0"/>
        <w:spacing w:line="420" w:lineRule="exact"/>
        <w:rPr>
          <w:rFonts w:eastAsia="仿宋"/>
          <w:b/>
          <w:bCs/>
          <w:color w:val="000000"/>
          <w:sz w:val="24"/>
          <w:szCs w:val="24"/>
        </w:rPr>
      </w:pPr>
      <w:r>
        <w:rPr>
          <w:rFonts w:ascii="仿宋" w:eastAsia="仿宋" w:cs="仿宋"/>
          <w:b/>
          <w:bCs/>
          <w:color w:val="000000"/>
          <w:sz w:val="24"/>
          <w:szCs w:val="24"/>
          <w:lang w:val="zh-CN"/>
        </w:rPr>
        <w:t>20.</w:t>
      </w:r>
      <w:r>
        <w:rPr>
          <w:rFonts w:hint="eastAsia" w:ascii="仿宋" w:eastAsia="仿宋" w:cs="仿宋"/>
          <w:b/>
          <w:bCs/>
          <w:color w:val="000000"/>
          <w:sz w:val="24"/>
          <w:szCs w:val="24"/>
          <w:lang w:val="zh-CN"/>
        </w:rPr>
        <w:t>定标准则</w:t>
      </w:r>
    </w:p>
    <w:p>
      <w:pPr>
        <w:autoSpaceDE w:val="0"/>
        <w:autoSpaceDN w:val="0"/>
        <w:adjustRightInd w:val="0"/>
        <w:spacing w:line="420" w:lineRule="exact"/>
        <w:ind w:firstLine="482"/>
        <w:rPr>
          <w:rFonts w:eastAsia="仿宋"/>
          <w:color w:val="000000"/>
          <w:sz w:val="24"/>
          <w:szCs w:val="24"/>
        </w:rPr>
      </w:pPr>
      <w:r>
        <w:rPr>
          <w:rFonts w:ascii="仿宋" w:eastAsia="仿宋" w:cs="仿宋"/>
          <w:color w:val="000000"/>
          <w:sz w:val="24"/>
          <w:szCs w:val="24"/>
          <w:lang w:val="zh-CN"/>
        </w:rPr>
        <w:t>20.1</w:t>
      </w:r>
      <w:r>
        <w:rPr>
          <w:rFonts w:hint="eastAsia" w:ascii="仿宋" w:eastAsia="仿宋" w:cs="仿宋"/>
          <w:color w:val="000000"/>
          <w:sz w:val="24"/>
          <w:szCs w:val="24"/>
          <w:lang w:val="zh-CN"/>
        </w:rPr>
        <w:t>最低投标价不作为中标的保证。</w:t>
      </w:r>
    </w:p>
    <w:p>
      <w:pPr>
        <w:autoSpaceDE w:val="0"/>
        <w:autoSpaceDN w:val="0"/>
        <w:adjustRightInd w:val="0"/>
        <w:spacing w:line="420" w:lineRule="exact"/>
        <w:ind w:firstLine="482"/>
        <w:rPr>
          <w:rFonts w:eastAsia="仿宋"/>
          <w:color w:val="000000"/>
          <w:sz w:val="24"/>
          <w:szCs w:val="24"/>
        </w:rPr>
      </w:pPr>
      <w:r>
        <w:rPr>
          <w:rFonts w:ascii="仿宋" w:eastAsia="仿宋" w:cs="仿宋"/>
          <w:color w:val="000000"/>
          <w:sz w:val="24"/>
          <w:szCs w:val="24"/>
          <w:lang w:val="zh-CN"/>
        </w:rPr>
        <w:t>20.2</w:t>
      </w:r>
      <w:r>
        <w:rPr>
          <w:rFonts w:hint="eastAsia" w:ascii="仿宋" w:eastAsia="仿宋" w:cs="仿宋"/>
          <w:color w:val="000000"/>
          <w:sz w:val="24"/>
          <w:szCs w:val="24"/>
          <w:lang w:val="zh-CN"/>
        </w:rPr>
        <w:t>投标人的投标文件符合招标文件要求，按招标文件确定评标标准、方法，经评委评审并推荐一名中标候选人。</w:t>
      </w:r>
    </w:p>
    <w:p>
      <w:pPr>
        <w:autoSpaceDE w:val="0"/>
        <w:autoSpaceDN w:val="0"/>
        <w:adjustRightInd w:val="0"/>
        <w:spacing w:line="420" w:lineRule="exact"/>
        <w:rPr>
          <w:rFonts w:eastAsia="仿宋"/>
          <w:color w:val="000000"/>
          <w:sz w:val="24"/>
          <w:szCs w:val="24"/>
        </w:rPr>
      </w:pPr>
      <w:r>
        <w:rPr>
          <w:rFonts w:ascii="仿宋" w:eastAsia="仿宋" w:cs="仿宋"/>
          <w:b/>
          <w:bCs/>
          <w:color w:val="000000"/>
          <w:sz w:val="24"/>
          <w:szCs w:val="24"/>
          <w:lang w:val="zh-CN"/>
        </w:rPr>
        <w:t>21.</w:t>
      </w:r>
      <w:r>
        <w:rPr>
          <w:rFonts w:hint="eastAsia" w:ascii="仿宋" w:eastAsia="仿宋" w:cs="仿宋"/>
          <w:b/>
          <w:bCs/>
          <w:color w:val="000000"/>
          <w:sz w:val="24"/>
          <w:szCs w:val="24"/>
          <w:lang w:val="zh-CN"/>
        </w:rPr>
        <w:t>中标通知</w:t>
      </w:r>
    </w:p>
    <w:p>
      <w:pPr>
        <w:autoSpaceDE w:val="0"/>
        <w:autoSpaceDN w:val="0"/>
        <w:adjustRightInd w:val="0"/>
        <w:spacing w:line="420" w:lineRule="exact"/>
        <w:ind w:firstLine="480"/>
        <w:rPr>
          <w:rFonts w:eastAsia="仿宋"/>
          <w:color w:val="000000"/>
          <w:sz w:val="24"/>
          <w:szCs w:val="24"/>
        </w:rPr>
      </w:pPr>
      <w:r>
        <w:rPr>
          <w:rFonts w:ascii="仿宋" w:eastAsia="仿宋" w:cs="仿宋"/>
          <w:color w:val="000000"/>
          <w:sz w:val="24"/>
          <w:szCs w:val="24"/>
          <w:lang w:val="zh-CN"/>
        </w:rPr>
        <w:t>21.1</w:t>
      </w:r>
      <w:r>
        <w:rPr>
          <w:rFonts w:hint="eastAsia" w:ascii="仿宋" w:eastAsia="仿宋" w:cs="仿宋"/>
          <w:color w:val="000000"/>
          <w:sz w:val="24"/>
          <w:szCs w:val="24"/>
          <w:lang w:val="zh-CN"/>
        </w:rPr>
        <w:t>评标结束后，评标结果经采购人确认后，招标人在刊登本采购项目招标公告的媒体上对中标结果进行公示，同时招标人向中标供应商发出中标通知书。中标通知书对采购人和中标供应商具有同等法律效力。中标通知书发出后，采购人改变中标结果，或者中标供应商放弃中标，应按相关法律、规章、规范性文件的要求承担相应的法律责任。投标人对中标公告有异议的，应当在知道或应当知道其权益受到损害之日起</w:t>
      </w:r>
      <w:r>
        <w:rPr>
          <w:rFonts w:ascii="仿宋" w:eastAsia="仿宋" w:cs="仿宋"/>
          <w:color w:val="000000"/>
          <w:sz w:val="24"/>
          <w:szCs w:val="24"/>
          <w:lang w:val="zh-CN"/>
        </w:rPr>
        <w:t>7</w:t>
      </w:r>
      <w:r>
        <w:rPr>
          <w:rFonts w:hint="eastAsia" w:ascii="仿宋" w:eastAsia="仿宋" w:cs="仿宋"/>
          <w:color w:val="000000"/>
          <w:sz w:val="24"/>
          <w:szCs w:val="24"/>
          <w:lang w:val="zh-CN"/>
        </w:rPr>
        <w:t>个工作日内，以书面形式向采购人提出质疑。</w:t>
      </w:r>
    </w:p>
    <w:p>
      <w:pPr>
        <w:autoSpaceDE w:val="0"/>
        <w:autoSpaceDN w:val="0"/>
        <w:adjustRightInd w:val="0"/>
        <w:spacing w:line="420" w:lineRule="exact"/>
        <w:jc w:val="left"/>
        <w:rPr>
          <w:rFonts w:eastAsia="仿宋"/>
          <w:b/>
          <w:bCs/>
          <w:color w:val="000000"/>
          <w:kern w:val="0"/>
          <w:sz w:val="24"/>
          <w:szCs w:val="24"/>
        </w:rPr>
      </w:pPr>
      <w:r>
        <w:rPr>
          <w:rFonts w:ascii="仿宋" w:eastAsia="仿宋" w:cs="仿宋"/>
          <w:b/>
          <w:bCs/>
          <w:color w:val="000000"/>
          <w:kern w:val="0"/>
          <w:sz w:val="24"/>
          <w:szCs w:val="24"/>
          <w:lang w:val="zh-CN"/>
        </w:rPr>
        <w:t>22.</w:t>
      </w:r>
      <w:r>
        <w:rPr>
          <w:rFonts w:hint="eastAsia" w:ascii="仿宋" w:eastAsia="仿宋" w:cs="仿宋"/>
          <w:b/>
          <w:bCs/>
          <w:color w:val="000000"/>
          <w:kern w:val="0"/>
          <w:sz w:val="24"/>
          <w:szCs w:val="24"/>
          <w:lang w:val="zh-CN"/>
        </w:rPr>
        <w:t>签订合同</w:t>
      </w:r>
    </w:p>
    <w:p>
      <w:pPr>
        <w:autoSpaceDE w:val="0"/>
        <w:autoSpaceDN w:val="0"/>
        <w:adjustRightInd w:val="0"/>
        <w:spacing w:line="480" w:lineRule="exact"/>
        <w:ind w:firstLine="480"/>
        <w:rPr>
          <w:rFonts w:ascii="仿宋" w:eastAsia="仿宋"/>
          <w:color w:val="000000"/>
          <w:kern w:val="0"/>
          <w:sz w:val="24"/>
          <w:szCs w:val="24"/>
          <w:lang w:val="zh-CN"/>
        </w:rPr>
      </w:pPr>
      <w:r>
        <w:rPr>
          <w:rFonts w:ascii="仿宋" w:eastAsia="仿宋" w:cs="仿宋"/>
          <w:color w:val="000000"/>
          <w:kern w:val="0"/>
          <w:sz w:val="24"/>
          <w:szCs w:val="24"/>
          <w:lang w:val="zh-CN"/>
        </w:rPr>
        <w:t>22.1</w:t>
      </w:r>
      <w:r>
        <w:rPr>
          <w:rFonts w:hint="eastAsia" w:ascii="仿宋" w:eastAsia="仿宋" w:cs="仿宋"/>
          <w:color w:val="000000"/>
          <w:kern w:val="0"/>
          <w:sz w:val="24"/>
          <w:szCs w:val="24"/>
          <w:lang w:val="zh-CN"/>
        </w:rPr>
        <w:t>采购人、中标供应商在《中标通知书》发出后根据招标文件确定的事项和中标供应商投标文件签订合同。双方所签订的合同不得对招标文件和中标供应商投标文件作实质性修改。</w:t>
      </w:r>
    </w:p>
    <w:p>
      <w:pPr>
        <w:autoSpaceDE w:val="0"/>
        <w:autoSpaceDN w:val="0"/>
        <w:adjustRightInd w:val="0"/>
        <w:spacing w:line="480" w:lineRule="exact"/>
        <w:ind w:firstLine="480"/>
        <w:rPr>
          <w:rFonts w:eastAsia="仿宋"/>
          <w:color w:val="000000"/>
          <w:kern w:val="0"/>
          <w:sz w:val="24"/>
          <w:szCs w:val="24"/>
        </w:rPr>
      </w:pPr>
      <w:r>
        <w:rPr>
          <w:rFonts w:ascii="仿宋" w:eastAsia="仿宋" w:cs="仿宋"/>
          <w:color w:val="000000"/>
          <w:kern w:val="0"/>
          <w:sz w:val="24"/>
          <w:szCs w:val="24"/>
          <w:lang w:val="zh-CN"/>
        </w:rPr>
        <w:t>22.2</w:t>
      </w:r>
      <w:r>
        <w:rPr>
          <w:rFonts w:hint="eastAsia" w:ascii="仿宋" w:eastAsia="仿宋" w:cs="仿宋"/>
          <w:color w:val="000000"/>
          <w:kern w:val="0"/>
          <w:sz w:val="24"/>
          <w:szCs w:val="24"/>
          <w:lang w:val="zh-CN"/>
        </w:rPr>
        <w:t>招标文件、招标文件的修改文件、中标供应商的投标文件、补充或修改的文件及澄清或承诺文件等，均为双方签订《合同》的组成部分，并与《合同》一并作为本招标文件所列采购项目的互补性法律文件，与《合同》具有同等法律效力。</w:t>
      </w:r>
    </w:p>
    <w:p>
      <w:pPr>
        <w:autoSpaceDE w:val="0"/>
        <w:autoSpaceDN w:val="0"/>
        <w:adjustRightInd w:val="0"/>
        <w:spacing w:line="480" w:lineRule="exact"/>
        <w:ind w:firstLine="480"/>
        <w:rPr>
          <w:rFonts w:ascii="仿宋" w:eastAsia="仿宋"/>
          <w:color w:val="000000"/>
          <w:kern w:val="0"/>
          <w:sz w:val="24"/>
          <w:szCs w:val="24"/>
          <w:lang w:val="zh-CN"/>
        </w:rPr>
      </w:pPr>
      <w:r>
        <w:rPr>
          <w:rFonts w:ascii="仿宋" w:eastAsia="仿宋" w:cs="仿宋"/>
          <w:color w:val="000000"/>
          <w:kern w:val="0"/>
          <w:sz w:val="24"/>
          <w:szCs w:val="24"/>
          <w:lang w:val="zh-CN"/>
        </w:rPr>
        <w:t>22.3</w:t>
      </w:r>
      <w:r>
        <w:rPr>
          <w:rFonts w:hint="eastAsia" w:ascii="仿宋" w:eastAsia="仿宋" w:cs="仿宋"/>
          <w:color w:val="000000"/>
          <w:kern w:val="0"/>
          <w:sz w:val="24"/>
          <w:szCs w:val="24"/>
          <w:lang w:val="zh-CN"/>
        </w:rPr>
        <w:t>采购人在合同履行中，需追加与合同标的相同的服务的，在不改变合同其他条款的前提下，可与供应商协商签订补充合同，但所有补充合同的采购金额不得超过原合同采购金额的百分之十。</w:t>
      </w:r>
    </w:p>
    <w:p>
      <w:pPr>
        <w:tabs>
          <w:tab w:val="left" w:pos="3402"/>
        </w:tabs>
        <w:autoSpaceDE w:val="0"/>
        <w:autoSpaceDN w:val="0"/>
        <w:adjustRightInd w:val="0"/>
        <w:spacing w:line="480" w:lineRule="exact"/>
        <w:ind w:firstLine="420"/>
        <w:rPr>
          <w:rFonts w:ascii="宋体"/>
          <w:color w:val="000000"/>
          <w:sz w:val="24"/>
          <w:szCs w:val="24"/>
          <w:lang w:val="zh-CN"/>
        </w:rPr>
      </w:pPr>
      <w:r>
        <w:rPr>
          <w:rFonts w:ascii="仿宋" w:eastAsia="仿宋" w:cs="仿宋"/>
          <w:color w:val="000000"/>
          <w:kern w:val="0"/>
          <w:sz w:val="24"/>
          <w:szCs w:val="24"/>
          <w:lang w:val="zh-CN"/>
        </w:rPr>
        <w:t>22.4</w:t>
      </w:r>
      <w:r>
        <w:rPr>
          <w:rFonts w:hint="eastAsia" w:ascii="仿宋" w:eastAsia="仿宋" w:cs="仿宋"/>
          <w:color w:val="000000"/>
          <w:kern w:val="0"/>
          <w:sz w:val="24"/>
          <w:szCs w:val="24"/>
          <w:lang w:val="zh-CN"/>
        </w:rPr>
        <w:t>中标供应商因不可抗力不能履行采购合同的，采购人可以与排位在中标供应商之后的第一位供应商签订采购合同，以此类推。</w:t>
      </w:r>
    </w:p>
    <w:p>
      <w:pPr>
        <w:autoSpaceDE w:val="0"/>
        <w:autoSpaceDN w:val="0"/>
        <w:adjustRightInd w:val="0"/>
        <w:spacing w:line="420" w:lineRule="exact"/>
        <w:jc w:val="left"/>
        <w:rPr>
          <w:rFonts w:eastAsia="仿宋"/>
          <w:b/>
          <w:bCs/>
          <w:color w:val="000000"/>
          <w:kern w:val="0"/>
          <w:sz w:val="24"/>
          <w:szCs w:val="24"/>
        </w:rPr>
      </w:pPr>
      <w:r>
        <w:rPr>
          <w:rFonts w:ascii="仿宋" w:eastAsia="仿宋" w:cs="仿宋"/>
          <w:b/>
          <w:bCs/>
          <w:color w:val="000000"/>
          <w:kern w:val="0"/>
          <w:sz w:val="24"/>
          <w:szCs w:val="24"/>
          <w:lang w:val="zh-CN"/>
        </w:rPr>
        <w:t>23.</w:t>
      </w:r>
      <w:r>
        <w:rPr>
          <w:rFonts w:hint="eastAsia" w:ascii="仿宋" w:eastAsia="仿宋" w:cs="仿宋"/>
          <w:b/>
          <w:bCs/>
          <w:color w:val="000000"/>
          <w:kern w:val="0"/>
          <w:sz w:val="24"/>
          <w:szCs w:val="24"/>
          <w:lang w:val="zh-CN"/>
        </w:rPr>
        <w:t>招标项目行政监督部门及质疑</w:t>
      </w:r>
    </w:p>
    <w:p>
      <w:pPr>
        <w:tabs>
          <w:tab w:val="left" w:pos="3402"/>
        </w:tabs>
        <w:autoSpaceDE w:val="0"/>
        <w:autoSpaceDN w:val="0"/>
        <w:adjustRightInd w:val="0"/>
        <w:spacing w:line="480" w:lineRule="exact"/>
        <w:ind w:firstLine="420"/>
        <w:rPr>
          <w:rFonts w:eastAsia="仿宋"/>
          <w:color w:val="000000"/>
          <w:kern w:val="0"/>
          <w:sz w:val="24"/>
          <w:szCs w:val="24"/>
        </w:rPr>
      </w:pPr>
      <w:r>
        <w:rPr>
          <w:rFonts w:ascii="仿宋" w:eastAsia="仿宋" w:cs="仿宋"/>
          <w:color w:val="000000"/>
          <w:kern w:val="0"/>
          <w:sz w:val="24"/>
          <w:szCs w:val="24"/>
          <w:lang w:val="zh-CN"/>
        </w:rPr>
        <w:t>23.1</w:t>
      </w:r>
      <w:r>
        <w:rPr>
          <w:rFonts w:hint="eastAsia" w:ascii="仿宋" w:eastAsia="仿宋" w:cs="仿宋"/>
          <w:color w:val="000000"/>
          <w:kern w:val="0"/>
          <w:sz w:val="24"/>
          <w:szCs w:val="24"/>
          <w:lang w:val="zh-CN"/>
        </w:rPr>
        <w:t>招标项目行政监督部门可视情依法派员对本招标活动的全程进行监督。</w:t>
      </w:r>
    </w:p>
    <w:p>
      <w:pPr>
        <w:tabs>
          <w:tab w:val="left" w:pos="3402"/>
        </w:tabs>
        <w:autoSpaceDE w:val="0"/>
        <w:autoSpaceDN w:val="0"/>
        <w:adjustRightInd w:val="0"/>
        <w:spacing w:line="480" w:lineRule="exact"/>
        <w:ind w:firstLine="420"/>
        <w:rPr>
          <w:rFonts w:ascii="仿宋" w:eastAsia="仿宋"/>
          <w:color w:val="000000"/>
          <w:kern w:val="0"/>
          <w:sz w:val="24"/>
          <w:szCs w:val="24"/>
          <w:lang w:val="zh-CN"/>
        </w:rPr>
      </w:pPr>
      <w:r>
        <w:rPr>
          <w:rFonts w:ascii="仿宋" w:eastAsia="仿宋" w:cs="仿宋"/>
          <w:color w:val="000000"/>
          <w:kern w:val="0"/>
          <w:sz w:val="24"/>
          <w:szCs w:val="24"/>
          <w:lang w:val="zh-CN"/>
        </w:rPr>
        <w:t>23.2</w:t>
      </w:r>
      <w:r>
        <w:rPr>
          <w:rFonts w:hint="eastAsia" w:ascii="仿宋" w:eastAsia="仿宋" w:cs="仿宋"/>
          <w:color w:val="000000"/>
          <w:kern w:val="0"/>
          <w:sz w:val="24"/>
          <w:szCs w:val="24"/>
          <w:lang w:val="zh-CN"/>
        </w:rPr>
        <w:t>投标人如对招标活动有异议，可以按照有关规定向投标须知前附表第</w:t>
      </w:r>
      <w:r>
        <w:rPr>
          <w:rFonts w:ascii="仿宋" w:eastAsia="仿宋" w:cs="仿宋"/>
          <w:color w:val="000000"/>
          <w:kern w:val="0"/>
          <w:sz w:val="24"/>
          <w:szCs w:val="24"/>
          <w:lang w:val="zh-CN"/>
        </w:rPr>
        <w:t>6</w:t>
      </w:r>
      <w:r>
        <w:rPr>
          <w:rFonts w:hint="eastAsia" w:ascii="仿宋" w:eastAsia="仿宋" w:cs="仿宋"/>
          <w:color w:val="000000"/>
          <w:kern w:val="0"/>
          <w:sz w:val="24"/>
          <w:szCs w:val="24"/>
          <w:lang w:val="zh-CN"/>
        </w:rPr>
        <w:t>项所述招标项目行政监督部门投诉。</w:t>
      </w:r>
    </w:p>
    <w:p>
      <w:pPr>
        <w:autoSpaceDE w:val="0"/>
        <w:autoSpaceDN w:val="0"/>
        <w:adjustRightInd w:val="0"/>
        <w:rPr>
          <w:rFonts w:eastAsia="仿宋"/>
          <w:color w:val="000000"/>
        </w:rPr>
      </w:pPr>
    </w:p>
    <w:p>
      <w:pPr>
        <w:autoSpaceDE w:val="0"/>
        <w:autoSpaceDN w:val="0"/>
        <w:adjustRightInd w:val="0"/>
        <w:jc w:val="center"/>
        <w:rPr>
          <w:rFonts w:ascii="仿宋" w:eastAsia="仿宋" w:cs="仿宋"/>
          <w:b/>
          <w:bCs/>
          <w:color w:val="000000"/>
          <w:sz w:val="36"/>
          <w:szCs w:val="36"/>
          <w:lang w:val="zh-CN"/>
        </w:rPr>
      </w:pPr>
    </w:p>
    <w:p>
      <w:pPr>
        <w:widowControl/>
        <w:jc w:val="left"/>
        <w:rPr>
          <w:rFonts w:ascii="仿宋" w:eastAsia="仿宋" w:cs="仿宋"/>
          <w:b/>
          <w:bCs/>
          <w:color w:val="000000"/>
          <w:sz w:val="36"/>
          <w:szCs w:val="36"/>
          <w:lang w:val="zh-CN"/>
        </w:rPr>
      </w:pPr>
      <w:r>
        <w:rPr>
          <w:rFonts w:ascii="仿宋" w:eastAsia="仿宋" w:cs="仿宋"/>
          <w:b/>
          <w:bCs/>
          <w:color w:val="000000"/>
          <w:sz w:val="36"/>
          <w:szCs w:val="36"/>
          <w:lang w:val="zh-CN"/>
        </w:rPr>
        <w:br w:type="page"/>
      </w:r>
    </w:p>
    <w:p>
      <w:pPr>
        <w:autoSpaceDE w:val="0"/>
        <w:autoSpaceDN w:val="0"/>
        <w:adjustRightInd w:val="0"/>
        <w:jc w:val="center"/>
        <w:rPr>
          <w:rFonts w:ascii="仿宋" w:eastAsia="仿宋" w:cs="仿宋"/>
          <w:b/>
          <w:bCs/>
          <w:color w:val="000000"/>
          <w:sz w:val="36"/>
          <w:szCs w:val="36"/>
          <w:lang w:val="zh-CN"/>
        </w:rPr>
      </w:pPr>
    </w:p>
    <w:p>
      <w:pPr>
        <w:autoSpaceDE w:val="0"/>
        <w:autoSpaceDN w:val="0"/>
        <w:adjustRightInd w:val="0"/>
        <w:jc w:val="center"/>
        <w:rPr>
          <w:rFonts w:ascii="仿宋" w:eastAsia="仿宋"/>
          <w:b/>
          <w:bCs/>
          <w:color w:val="000000"/>
          <w:sz w:val="36"/>
          <w:szCs w:val="36"/>
          <w:lang w:val="zh-CN"/>
        </w:rPr>
      </w:pPr>
      <w:r>
        <w:rPr>
          <w:rFonts w:hint="eastAsia" w:ascii="仿宋" w:eastAsia="仿宋" w:cs="仿宋"/>
          <w:b/>
          <w:bCs/>
          <w:color w:val="000000"/>
          <w:sz w:val="36"/>
          <w:szCs w:val="36"/>
          <w:lang w:val="zh-CN"/>
        </w:rPr>
        <w:t>第三章</w:t>
      </w:r>
      <w:r>
        <w:rPr>
          <w:rFonts w:ascii="仿宋" w:eastAsia="仿宋" w:cs="仿宋"/>
          <w:b/>
          <w:bCs/>
          <w:color w:val="000000"/>
          <w:sz w:val="36"/>
          <w:szCs w:val="36"/>
          <w:lang w:val="zh-CN"/>
        </w:rPr>
        <w:t xml:space="preserve">  </w:t>
      </w:r>
      <w:r>
        <w:rPr>
          <w:rFonts w:hint="eastAsia" w:ascii="仿宋" w:eastAsia="仿宋" w:cs="仿宋"/>
          <w:b/>
          <w:bCs/>
          <w:color w:val="000000"/>
          <w:sz w:val="36"/>
          <w:szCs w:val="36"/>
          <w:lang w:val="zh-CN"/>
        </w:rPr>
        <w:t>招标内容及要求</w:t>
      </w:r>
    </w:p>
    <w:p>
      <w:pPr>
        <w:autoSpaceDE w:val="0"/>
        <w:autoSpaceDN w:val="0"/>
        <w:adjustRightInd w:val="0"/>
        <w:ind w:right="-69"/>
        <w:jc w:val="left"/>
        <w:rPr>
          <w:rFonts w:ascii="仿宋" w:eastAsia="仿宋"/>
          <w:color w:val="000000"/>
          <w:sz w:val="24"/>
          <w:szCs w:val="24"/>
          <w:lang w:val="zh-CN"/>
        </w:rPr>
      </w:pPr>
    </w:p>
    <w:p>
      <w:pPr>
        <w:rPr>
          <w:rFonts w:ascii="仿宋_GB2312" w:eastAsia="仿宋_GB2312"/>
          <w:bCs/>
          <w:sz w:val="32"/>
          <w:szCs w:val="32"/>
        </w:rPr>
      </w:pPr>
      <w:r>
        <w:rPr>
          <w:rFonts w:hint="eastAsia" w:ascii="仿宋_GB2312" w:eastAsia="仿宋_GB2312"/>
          <w:sz w:val="32"/>
          <w:szCs w:val="32"/>
        </w:rPr>
        <w:t>1、项目内容：浦城县灵芝节文艺晚会舞美施工</w:t>
      </w:r>
      <w:r>
        <w:rPr>
          <w:rFonts w:hint="eastAsia" w:ascii="仿宋_GB2312" w:eastAsia="仿宋_GB2312"/>
          <w:bCs/>
          <w:sz w:val="32"/>
          <w:szCs w:val="32"/>
        </w:rPr>
        <w:t>。</w:t>
      </w:r>
    </w:p>
    <w:p>
      <w:pPr>
        <w:rPr>
          <w:rFonts w:ascii="仿宋_GB2312" w:eastAsia="仿宋_GB2312"/>
          <w:sz w:val="32"/>
          <w:szCs w:val="32"/>
        </w:rPr>
      </w:pPr>
      <w:r>
        <w:rPr>
          <w:rFonts w:hint="eastAsia" w:ascii="仿宋_GB2312" w:eastAsia="仿宋_GB2312"/>
          <w:sz w:val="32"/>
          <w:szCs w:val="32"/>
        </w:rPr>
        <w:t>2、录制地点：</w:t>
      </w:r>
    </w:p>
    <w:p>
      <w:pPr>
        <w:ind w:firstLine="640" w:firstLineChars="200"/>
        <w:rPr>
          <w:rFonts w:ascii="仿宋_GB2312" w:eastAsia="仿宋_GB2312"/>
          <w:sz w:val="32"/>
          <w:szCs w:val="32"/>
        </w:rPr>
      </w:pPr>
      <w:r>
        <w:rPr>
          <w:rFonts w:hint="eastAsia" w:ascii="仿宋_GB2312" w:eastAsia="仿宋_GB2312"/>
          <w:sz w:val="32"/>
          <w:szCs w:val="32"/>
        </w:rPr>
        <w:t>开幕式</w:t>
      </w:r>
      <w:r>
        <w:rPr>
          <w:rFonts w:ascii="仿宋_GB2312" w:eastAsia="仿宋_GB2312"/>
          <w:sz w:val="32"/>
          <w:szCs w:val="32"/>
        </w:rPr>
        <w:t>及晚会录制地点为</w:t>
      </w:r>
      <w:r>
        <w:rPr>
          <w:rFonts w:hint="eastAsia" w:ascii="仿宋_GB2312" w:eastAsia="仿宋_GB2312"/>
          <w:sz w:val="32"/>
          <w:szCs w:val="32"/>
        </w:rPr>
        <w:t>浦城县</w:t>
      </w:r>
      <w:r>
        <w:rPr>
          <w:rFonts w:ascii="仿宋_GB2312" w:eastAsia="仿宋_GB2312"/>
          <w:sz w:val="32"/>
          <w:szCs w:val="32"/>
        </w:rPr>
        <w:t>体育中心</w:t>
      </w:r>
      <w:r>
        <w:rPr>
          <w:rFonts w:hint="eastAsia" w:ascii="仿宋_GB2312" w:eastAsia="仿宋_GB2312"/>
          <w:sz w:val="32"/>
          <w:szCs w:val="32"/>
        </w:rPr>
        <w:t>。</w:t>
      </w:r>
    </w:p>
    <w:p>
      <w:pPr>
        <w:ind w:firstLine="640" w:firstLineChars="200"/>
        <w:rPr>
          <w:rFonts w:ascii="仿宋_GB2312" w:eastAsia="仿宋_GB2312"/>
          <w:sz w:val="32"/>
          <w:szCs w:val="32"/>
        </w:rPr>
      </w:pPr>
      <w:r>
        <w:rPr>
          <w:rFonts w:hint="eastAsia" w:ascii="仿宋_GB2312" w:eastAsia="仿宋_GB2312"/>
          <w:sz w:val="32"/>
          <w:szCs w:val="32"/>
        </w:rPr>
        <w:t>浦城灵芝节论坛地点</w:t>
      </w:r>
      <w:r>
        <w:rPr>
          <w:rFonts w:ascii="仿宋_GB2312" w:eastAsia="仿宋_GB2312"/>
          <w:sz w:val="32"/>
          <w:szCs w:val="32"/>
        </w:rPr>
        <w:t>为浦城县</w:t>
      </w:r>
      <w:r>
        <w:rPr>
          <w:rFonts w:hint="eastAsia" w:ascii="仿宋_GB2312" w:eastAsia="仿宋_GB2312"/>
          <w:sz w:val="32"/>
          <w:szCs w:val="32"/>
        </w:rPr>
        <w:t>桂都大酒店。</w:t>
      </w:r>
    </w:p>
    <w:p>
      <w:pPr>
        <w:ind w:firstLine="640" w:firstLineChars="200"/>
        <w:rPr>
          <w:rFonts w:ascii="仿宋_GB2312" w:eastAsia="仿宋_GB2312"/>
          <w:sz w:val="32"/>
          <w:szCs w:val="32"/>
        </w:rPr>
      </w:pPr>
      <w:r>
        <w:rPr>
          <w:rFonts w:hint="eastAsia" w:ascii="仿宋_GB2312" w:eastAsia="仿宋_GB2312"/>
          <w:sz w:val="32"/>
          <w:szCs w:val="32"/>
        </w:rPr>
        <w:t>3、进度安排</w:t>
      </w:r>
    </w:p>
    <w:p>
      <w:pPr>
        <w:ind w:firstLine="640" w:firstLineChars="200"/>
        <w:rPr>
          <w:rFonts w:ascii="仿宋_GB2312" w:eastAsia="仿宋_GB2312"/>
          <w:sz w:val="32"/>
          <w:szCs w:val="32"/>
        </w:rPr>
      </w:pPr>
      <w:r>
        <w:rPr>
          <w:rFonts w:hint="eastAsia" w:ascii="仿宋_GB2312" w:eastAsia="仿宋_GB2312"/>
          <w:sz w:val="32"/>
          <w:szCs w:val="32"/>
        </w:rPr>
        <w:t>在</w:t>
      </w:r>
      <w:r>
        <w:rPr>
          <w:rFonts w:ascii="仿宋_GB2312" w:eastAsia="仿宋_GB2312"/>
          <w:sz w:val="32"/>
          <w:szCs w:val="32"/>
        </w:rPr>
        <w:t>7</w:t>
      </w:r>
      <w:r>
        <w:rPr>
          <w:rFonts w:hint="eastAsia" w:ascii="仿宋_GB2312" w:eastAsia="仿宋_GB2312"/>
          <w:sz w:val="32"/>
          <w:szCs w:val="32"/>
        </w:rPr>
        <w:t>月9日</w:t>
      </w:r>
      <w:r>
        <w:rPr>
          <w:rFonts w:ascii="仿宋_GB2312" w:eastAsia="仿宋_GB2312"/>
          <w:sz w:val="32"/>
          <w:szCs w:val="32"/>
        </w:rPr>
        <w:t>完成</w:t>
      </w:r>
      <w:r>
        <w:rPr>
          <w:rFonts w:hint="eastAsia" w:ascii="仿宋_GB2312" w:eastAsia="仿宋_GB2312"/>
          <w:sz w:val="32"/>
          <w:szCs w:val="32"/>
        </w:rPr>
        <w:t>舞台及</w:t>
      </w:r>
      <w:r>
        <w:rPr>
          <w:rFonts w:ascii="仿宋_GB2312" w:eastAsia="仿宋_GB2312"/>
          <w:sz w:val="32"/>
          <w:szCs w:val="32"/>
        </w:rPr>
        <w:t>舞美相关设施搭建。</w:t>
      </w:r>
    </w:p>
    <w:p>
      <w:pPr>
        <w:ind w:firstLine="640" w:firstLineChars="200"/>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月10日灵芝节</w:t>
      </w:r>
      <w:r>
        <w:rPr>
          <w:rFonts w:ascii="仿宋_GB2312" w:eastAsia="仿宋_GB2312"/>
          <w:sz w:val="32"/>
          <w:szCs w:val="32"/>
        </w:rPr>
        <w:t>开幕式及</w:t>
      </w:r>
      <w:r>
        <w:rPr>
          <w:rFonts w:hint="eastAsia" w:ascii="仿宋_GB2312" w:eastAsia="仿宋_GB2312"/>
          <w:sz w:val="32"/>
          <w:szCs w:val="32"/>
        </w:rPr>
        <w:t>文艺</w:t>
      </w:r>
      <w:r>
        <w:rPr>
          <w:rFonts w:ascii="仿宋_GB2312" w:eastAsia="仿宋_GB2312"/>
          <w:sz w:val="32"/>
          <w:szCs w:val="32"/>
        </w:rPr>
        <w:t>晚会录制</w:t>
      </w:r>
      <w:r>
        <w:rPr>
          <w:rFonts w:hint="eastAsia" w:ascii="仿宋_GB2312" w:eastAsia="仿宋_GB2312"/>
          <w:sz w:val="32"/>
          <w:szCs w:val="32"/>
        </w:rPr>
        <w:t>、</w:t>
      </w:r>
      <w:r>
        <w:rPr>
          <w:rFonts w:ascii="仿宋_GB2312" w:eastAsia="仿宋_GB2312"/>
          <w:sz w:val="32"/>
          <w:szCs w:val="32"/>
        </w:rPr>
        <w:t>网络直播。</w:t>
      </w:r>
    </w:p>
    <w:p>
      <w:pPr>
        <w:ind w:firstLine="640" w:firstLineChars="200"/>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月11日浦城灵芝节论坛（桂都大酒店）。</w:t>
      </w:r>
    </w:p>
    <w:p>
      <w:pPr>
        <w:ind w:firstLine="640" w:firstLineChars="200"/>
        <w:rPr>
          <w:rFonts w:ascii="仿宋_GB2312" w:eastAsia="仿宋_GB2312"/>
          <w:sz w:val="32"/>
          <w:szCs w:val="32"/>
        </w:rPr>
      </w:pPr>
      <w:r>
        <w:rPr>
          <w:rFonts w:hint="eastAsia" w:ascii="仿宋_GB2312" w:eastAsia="仿宋_GB2312"/>
          <w:sz w:val="32"/>
          <w:szCs w:val="32"/>
        </w:rPr>
        <w:t>7月12日完成</w:t>
      </w:r>
      <w:r>
        <w:rPr>
          <w:rFonts w:ascii="仿宋_GB2312" w:eastAsia="仿宋_GB2312"/>
          <w:sz w:val="32"/>
          <w:szCs w:val="32"/>
        </w:rPr>
        <w:t>拆台</w:t>
      </w:r>
      <w:r>
        <w:rPr>
          <w:rFonts w:hint="eastAsia" w:ascii="仿宋_GB2312" w:eastAsia="仿宋_GB2312"/>
          <w:sz w:val="32"/>
          <w:szCs w:val="32"/>
        </w:rPr>
        <w:t>及</w:t>
      </w:r>
      <w:r>
        <w:rPr>
          <w:rFonts w:ascii="仿宋_GB2312" w:eastAsia="仿宋_GB2312"/>
          <w:sz w:val="32"/>
          <w:szCs w:val="32"/>
        </w:rPr>
        <w:t>现场清理。</w:t>
      </w:r>
    </w:p>
    <w:p>
      <w:pPr>
        <w:ind w:firstLine="640" w:firstLineChars="200"/>
        <w:rPr>
          <w:rFonts w:ascii="仿宋_GB2312" w:eastAsia="仿宋_GB2312"/>
          <w:sz w:val="32"/>
          <w:szCs w:val="32"/>
        </w:rPr>
      </w:pPr>
      <w:r>
        <w:rPr>
          <w:rFonts w:hint="eastAsia" w:ascii="仿宋_GB2312" w:eastAsia="仿宋_GB2312"/>
          <w:sz w:val="32"/>
          <w:szCs w:val="32"/>
        </w:rPr>
        <w:t>（具体时间以实际情况为准）</w:t>
      </w:r>
    </w:p>
    <w:p>
      <w:pPr>
        <w:rPr>
          <w:rFonts w:ascii="仿宋_GB2312" w:eastAsia="仿宋_GB2312"/>
          <w:sz w:val="32"/>
          <w:szCs w:val="32"/>
        </w:rPr>
      </w:pPr>
      <w:r>
        <w:rPr>
          <w:rFonts w:hint="eastAsia" w:ascii="仿宋_GB2312" w:eastAsia="仿宋_GB2312"/>
          <w:sz w:val="32"/>
          <w:szCs w:val="32"/>
        </w:rPr>
        <w:t>5、包1舞美要求：</w:t>
      </w:r>
    </w:p>
    <w:p>
      <w:pPr>
        <w:rPr>
          <w:rFonts w:ascii="仿宋_GB2312" w:eastAsia="仿宋_GB2312"/>
          <w:sz w:val="32"/>
          <w:szCs w:val="32"/>
        </w:rPr>
      </w:pPr>
      <w:r>
        <w:rPr>
          <w:rFonts w:hint="eastAsia" w:ascii="仿宋_GB2312" w:eastAsia="仿宋_GB2312"/>
          <w:sz w:val="32"/>
          <w:szCs w:val="32"/>
        </w:rPr>
        <w:t xml:space="preserve">   舞美方案、设计图、施工图见附件。</w:t>
      </w:r>
    </w:p>
    <w:p>
      <w:pPr>
        <w:ind w:firstLine="640" w:firstLineChars="200"/>
        <w:rPr>
          <w:rFonts w:ascii="仿宋_GB2312" w:eastAsia="仿宋_GB2312"/>
          <w:sz w:val="32"/>
          <w:szCs w:val="32"/>
        </w:rPr>
      </w:pPr>
      <w:r>
        <w:rPr>
          <w:rFonts w:hint="eastAsia" w:ascii="仿宋_GB2312" w:eastAsia="仿宋_GB2312"/>
          <w:sz w:val="32"/>
          <w:szCs w:val="32"/>
        </w:rPr>
        <w:t>（1）、投标人要提供</w:t>
      </w:r>
      <w:r>
        <w:rPr>
          <w:rFonts w:ascii="仿宋_GB2312" w:eastAsia="仿宋_GB2312"/>
          <w:sz w:val="32"/>
          <w:szCs w:val="32"/>
        </w:rPr>
        <w:t>景具、道具制作、工艺配置和供货设备清单所规定的全部设备及其供配电、控制系统的设计、采购、制作、装配、运输、安装、调试直至最终验收投入使用的全过程及相应的人员服务</w:t>
      </w:r>
      <w:r>
        <w:rPr>
          <w:rFonts w:hint="eastAsia" w:ascii="仿宋_GB2312" w:eastAsia="仿宋_GB2312"/>
          <w:sz w:val="32"/>
          <w:szCs w:val="32"/>
        </w:rPr>
        <w:t>。</w:t>
      </w:r>
      <w:r>
        <w:rPr>
          <w:rFonts w:hint="eastAsia" w:ascii="仿宋_GB2312" w:hAnsi="Arial" w:eastAsia="仿宋_GB2312" w:cs="Arial"/>
          <w:color w:val="000000" w:themeColor="text1"/>
          <w:sz w:val="32"/>
          <w:szCs w:val="32"/>
          <w:lang w:bidi="zh-CN"/>
          <w14:textFill>
            <w14:solidFill>
              <w14:schemeClr w14:val="tx1"/>
            </w14:solidFill>
          </w14:textFill>
        </w:rPr>
        <w:t>如工程项目和节目质量出现问题和故障，由投标人提出解决方案并予以免费解决。</w:t>
      </w:r>
    </w:p>
    <w:p>
      <w:pPr>
        <w:tabs>
          <w:tab w:val="left" w:pos="425"/>
        </w:tabs>
        <w:adjustRightInd w:val="0"/>
        <w:snapToGrid w:val="0"/>
        <w:spacing w:line="360" w:lineRule="auto"/>
        <w:ind w:firstLine="640" w:firstLineChars="200"/>
        <w:jc w:val="left"/>
        <w:outlineLvl w:val="0"/>
        <w:rPr>
          <w:rFonts w:ascii="仿宋_GB2312" w:hAnsi="Arial" w:eastAsia="仿宋_GB2312" w:cs="Arial"/>
          <w:color w:val="000000" w:themeColor="text1"/>
          <w:sz w:val="32"/>
          <w:szCs w:val="32"/>
          <w:lang w:bidi="zh-CN"/>
          <w14:textFill>
            <w14:solidFill>
              <w14:schemeClr w14:val="tx1"/>
            </w14:solidFill>
          </w14:textFill>
        </w:rPr>
      </w:pPr>
      <w:r>
        <w:rPr>
          <w:rFonts w:hint="eastAsia" w:ascii="仿宋_GB2312" w:eastAsia="仿宋_GB2312"/>
          <w:sz w:val="32"/>
          <w:szCs w:val="32"/>
        </w:rPr>
        <w:t>（2）、</w:t>
      </w:r>
      <w:r>
        <w:rPr>
          <w:rFonts w:ascii="仿宋_GB2312" w:hAnsi="Arial" w:eastAsia="仿宋_GB2312" w:cs="Arial"/>
          <w:color w:val="000000" w:themeColor="text1"/>
          <w:sz w:val="32"/>
          <w:szCs w:val="32"/>
          <w:lang w:bidi="zh-CN"/>
          <w14:textFill>
            <w14:solidFill>
              <w14:schemeClr w14:val="tx1"/>
            </w14:solidFill>
          </w14:textFill>
        </w:rPr>
        <w:t>执行项目的管理、设计、试验、制作工艺、质量控制、质量保证、培训使用人员及对现场提供安装、调试及伴随服务进行技术指导的主要人员，必须具备参与同类项目制作经验，最好是曾经担任同类型设备的设计、试验、制造工艺、质量控制、质量保证、培训甲方人员对现场提供安装及伴随服务试验进行技术指导的负责人员。</w:t>
      </w:r>
      <w:r>
        <w:rPr>
          <w:rFonts w:hint="eastAsia" w:ascii="仿宋_GB2312" w:hAnsi="Arial" w:eastAsia="仿宋_GB2312" w:cs="Arial"/>
          <w:color w:val="000000" w:themeColor="text1"/>
          <w:sz w:val="32"/>
          <w:szCs w:val="32"/>
          <w:lang w:bidi="zh-CN"/>
          <w14:textFill>
            <w14:solidFill>
              <w14:schemeClr w14:val="tx1"/>
            </w14:solidFill>
          </w14:textFill>
        </w:rPr>
        <w:t>电工、焊工等技术工施工人员具备国家认可的资质证明，提供复印件。</w:t>
      </w:r>
    </w:p>
    <w:p>
      <w:pPr>
        <w:tabs>
          <w:tab w:val="left" w:pos="425"/>
        </w:tabs>
        <w:adjustRightInd w:val="0"/>
        <w:snapToGrid w:val="0"/>
        <w:spacing w:line="360" w:lineRule="auto"/>
        <w:ind w:firstLine="640" w:firstLineChars="200"/>
        <w:jc w:val="left"/>
        <w:outlineLvl w:val="0"/>
        <w:rPr>
          <w:rFonts w:ascii="仿宋_GB2312" w:hAnsi="Arial" w:eastAsia="仿宋_GB2312" w:cs="Arial"/>
          <w:color w:val="000000" w:themeColor="text1"/>
          <w:sz w:val="32"/>
          <w:szCs w:val="32"/>
          <w:lang w:bidi="zh-CN"/>
          <w14:textFill>
            <w14:solidFill>
              <w14:schemeClr w14:val="tx1"/>
            </w14:solidFill>
          </w14:textFill>
        </w:rPr>
      </w:pPr>
      <w:r>
        <w:rPr>
          <w:rFonts w:hint="eastAsia" w:ascii="仿宋_GB2312" w:hAnsi="Arial" w:eastAsia="仿宋_GB2312" w:cs="Arial"/>
          <w:color w:val="000000" w:themeColor="text1"/>
          <w:sz w:val="32"/>
          <w:szCs w:val="32"/>
          <w:lang w:bidi="zh-CN"/>
          <w14:textFill>
            <w14:solidFill>
              <w14:schemeClr w14:val="tx1"/>
            </w14:solidFill>
          </w14:textFill>
        </w:rPr>
        <w:t>（3）、投标人</w:t>
      </w:r>
      <w:r>
        <w:rPr>
          <w:rFonts w:ascii="仿宋_GB2312" w:hAnsi="Arial" w:eastAsia="仿宋_GB2312" w:cs="Arial"/>
          <w:color w:val="000000" w:themeColor="text1"/>
          <w:sz w:val="32"/>
          <w:szCs w:val="32"/>
          <w:lang w:bidi="zh-CN"/>
          <w14:textFill>
            <w14:solidFill>
              <w14:schemeClr w14:val="tx1"/>
            </w14:solidFill>
          </w14:textFill>
        </w:rPr>
        <w:t>提供的设备、系统均由完全符合相关</w:t>
      </w:r>
      <w:r>
        <w:rPr>
          <w:rFonts w:hint="eastAsia" w:ascii="仿宋_GB2312" w:hAnsi="Arial" w:eastAsia="仿宋_GB2312" w:cs="Arial"/>
          <w:color w:val="000000" w:themeColor="text1"/>
          <w:sz w:val="32"/>
          <w:szCs w:val="32"/>
          <w:lang w:bidi="zh-CN"/>
          <w14:textFill>
            <w14:solidFill>
              <w14:schemeClr w14:val="tx1"/>
            </w14:solidFill>
          </w14:textFill>
        </w:rPr>
        <w:t>的国家</w:t>
      </w:r>
      <w:r>
        <w:rPr>
          <w:rFonts w:ascii="仿宋_GB2312" w:hAnsi="Arial" w:eastAsia="仿宋_GB2312" w:cs="Arial"/>
          <w:color w:val="000000" w:themeColor="text1"/>
          <w:sz w:val="32"/>
          <w:szCs w:val="32"/>
          <w:lang w:bidi="zh-CN"/>
          <w14:textFill>
            <w14:solidFill>
              <w14:schemeClr w14:val="tx1"/>
            </w14:solidFill>
          </w14:textFill>
        </w:rPr>
        <w:t>标准、规范和技术条件，其材料与加工工艺等均应是优良的，不会由于材料或加工工艺的原因产生内在的缺陷。这些设备、系统在总体上应与向</w:t>
      </w:r>
      <w:r>
        <w:rPr>
          <w:rFonts w:hint="eastAsia" w:ascii="仿宋_GB2312" w:hAnsi="Arial" w:eastAsia="仿宋_GB2312" w:cs="Arial"/>
          <w:color w:val="000000" w:themeColor="text1"/>
          <w:sz w:val="32"/>
          <w:szCs w:val="32"/>
          <w:lang w:bidi="zh-CN"/>
          <w14:textFill>
            <w14:solidFill>
              <w14:schemeClr w14:val="tx1"/>
            </w14:solidFill>
          </w14:textFill>
        </w:rPr>
        <w:t>招标人</w:t>
      </w:r>
      <w:r>
        <w:rPr>
          <w:rFonts w:ascii="仿宋_GB2312" w:hAnsi="Arial" w:eastAsia="仿宋_GB2312" w:cs="Arial"/>
          <w:color w:val="000000" w:themeColor="text1"/>
          <w:sz w:val="32"/>
          <w:szCs w:val="32"/>
          <w:lang w:bidi="zh-CN"/>
          <w14:textFill>
            <w14:solidFill>
              <w14:schemeClr w14:val="tx1"/>
            </w14:solidFill>
          </w14:textFill>
        </w:rPr>
        <w:t>演示的设备、材料、系统相当或更高，对不曾演示的设备或系统，应与同类剧场所用的设备或系统相当或更高。</w:t>
      </w:r>
    </w:p>
    <w:p>
      <w:pPr>
        <w:tabs>
          <w:tab w:val="left" w:pos="425"/>
        </w:tabs>
        <w:adjustRightInd w:val="0"/>
        <w:snapToGrid w:val="0"/>
        <w:spacing w:line="360" w:lineRule="auto"/>
        <w:ind w:firstLine="640" w:firstLineChars="200"/>
        <w:jc w:val="left"/>
        <w:outlineLvl w:val="0"/>
        <w:rPr>
          <w:rFonts w:ascii="仿宋_GB2312" w:hAnsi="Arial" w:eastAsia="仿宋_GB2312" w:cs="Arial"/>
          <w:color w:val="000000" w:themeColor="text1"/>
          <w:sz w:val="32"/>
          <w:szCs w:val="32"/>
          <w:lang w:bidi="zh-CN"/>
          <w14:textFill>
            <w14:solidFill>
              <w14:schemeClr w14:val="tx1"/>
            </w14:solidFill>
          </w14:textFill>
        </w:rPr>
      </w:pPr>
      <w:r>
        <w:rPr>
          <w:rFonts w:hint="eastAsia" w:ascii="仿宋_GB2312" w:hAnsi="Arial" w:eastAsia="仿宋_GB2312" w:cs="Arial"/>
          <w:color w:val="000000" w:themeColor="text1"/>
          <w:sz w:val="32"/>
          <w:szCs w:val="32"/>
          <w:lang w:bidi="zh-CN"/>
          <w14:textFill>
            <w14:solidFill>
              <w14:schemeClr w14:val="tx1"/>
            </w14:solidFill>
          </w14:textFill>
        </w:rPr>
        <w:t>设备的所有部件都应在进场前通过检验。不符合制作设计和制作要求的任何设备应免费修复或更换。</w:t>
      </w:r>
    </w:p>
    <w:p>
      <w:pPr>
        <w:tabs>
          <w:tab w:val="left" w:pos="425"/>
        </w:tabs>
        <w:adjustRightInd w:val="0"/>
        <w:snapToGrid w:val="0"/>
        <w:spacing w:line="360" w:lineRule="auto"/>
        <w:ind w:firstLine="640" w:firstLineChars="200"/>
        <w:jc w:val="left"/>
        <w:outlineLvl w:val="0"/>
        <w:rPr>
          <w:rFonts w:ascii="仿宋_GB2312" w:hAnsi="Arial" w:eastAsia="仿宋_GB2312" w:cs="Arial"/>
          <w:color w:val="000000" w:themeColor="text1"/>
          <w:sz w:val="32"/>
          <w:szCs w:val="32"/>
          <w:lang w:bidi="zh-CN"/>
          <w14:textFill>
            <w14:solidFill>
              <w14:schemeClr w14:val="tx1"/>
            </w14:solidFill>
          </w14:textFill>
        </w:rPr>
      </w:pPr>
      <w:r>
        <w:rPr>
          <w:rFonts w:ascii="仿宋_GB2312" w:hAnsi="Arial" w:eastAsia="仿宋_GB2312" w:cs="Arial"/>
          <w:color w:val="000000" w:themeColor="text1"/>
          <w:sz w:val="32"/>
          <w:szCs w:val="32"/>
          <w:lang w:bidi="zh-CN"/>
          <w14:textFill>
            <w14:solidFill>
              <w14:schemeClr w14:val="tx1"/>
            </w14:solidFill>
          </w14:textFill>
        </w:rPr>
        <w:t>提供的景具、道具在正常条件情况下，其使用期限应保证在演播结束后仍运行完好。</w:t>
      </w:r>
    </w:p>
    <w:p>
      <w:pPr>
        <w:tabs>
          <w:tab w:val="left" w:pos="425"/>
        </w:tabs>
        <w:adjustRightInd w:val="0"/>
        <w:snapToGrid w:val="0"/>
        <w:spacing w:line="360" w:lineRule="auto"/>
        <w:ind w:firstLine="640" w:firstLineChars="200"/>
        <w:jc w:val="left"/>
        <w:outlineLvl w:val="0"/>
        <w:rPr>
          <w:rFonts w:ascii="仿宋_GB2312" w:hAnsi="Arial" w:eastAsia="仿宋_GB2312" w:cs="Arial"/>
          <w:color w:val="000000" w:themeColor="text1"/>
          <w:sz w:val="32"/>
          <w:szCs w:val="32"/>
          <w:lang w:bidi="zh-CN"/>
          <w14:textFill>
            <w14:solidFill>
              <w14:schemeClr w14:val="tx1"/>
            </w14:solidFill>
          </w14:textFill>
        </w:rPr>
      </w:pPr>
      <w:r>
        <w:rPr>
          <w:rFonts w:hint="eastAsia" w:ascii="仿宋_GB2312" w:hAnsi="Arial" w:eastAsia="仿宋_GB2312" w:cs="Arial"/>
          <w:color w:val="000000" w:themeColor="text1"/>
          <w:sz w:val="32"/>
          <w:szCs w:val="32"/>
          <w:lang w:bidi="zh-CN"/>
          <w14:textFill>
            <w14:solidFill>
              <w14:schemeClr w14:val="tx1"/>
            </w14:solidFill>
          </w14:textFill>
        </w:rPr>
        <w:t>（4）、</w:t>
      </w:r>
      <w:r>
        <w:rPr>
          <w:rFonts w:ascii="仿宋_GB2312" w:hAnsi="Arial" w:eastAsia="仿宋_GB2312" w:cs="Arial"/>
          <w:color w:val="000000" w:themeColor="text1"/>
          <w:sz w:val="32"/>
          <w:szCs w:val="32"/>
          <w:lang w:bidi="zh-CN"/>
          <w14:textFill>
            <w14:solidFill>
              <w14:schemeClr w14:val="tx1"/>
            </w14:solidFill>
          </w14:textFill>
        </w:rPr>
        <w:t xml:space="preserve">景具、道具系统中电气工程与外部的接口为电源柜，电源柜进线开关进线端以外属第三方工程， </w:t>
      </w:r>
      <w:r>
        <w:rPr>
          <w:rFonts w:hint="eastAsia" w:ascii="仿宋_GB2312" w:hAnsi="Arial" w:eastAsia="仿宋_GB2312" w:cs="Arial"/>
          <w:color w:val="000000" w:themeColor="text1"/>
          <w:sz w:val="32"/>
          <w:szCs w:val="32"/>
          <w:lang w:bidi="zh-CN"/>
          <w14:textFill>
            <w14:solidFill>
              <w14:schemeClr w14:val="tx1"/>
            </w14:solidFill>
          </w14:textFill>
        </w:rPr>
        <w:t>项目实施时中标人</w:t>
      </w:r>
      <w:r>
        <w:rPr>
          <w:rFonts w:ascii="仿宋_GB2312" w:hAnsi="Arial" w:eastAsia="仿宋_GB2312" w:cs="Arial"/>
          <w:color w:val="000000" w:themeColor="text1"/>
          <w:sz w:val="32"/>
          <w:szCs w:val="32"/>
          <w:lang w:bidi="zh-CN"/>
          <w14:textFill>
            <w14:solidFill>
              <w14:schemeClr w14:val="tx1"/>
            </w14:solidFill>
          </w14:textFill>
        </w:rPr>
        <w:t>负责电源柜进线开关以内（含电源柜）的所有电气设施，包括电气设备柜、操作设备、电缆敷设、线路终点识别及与各设备的连接等。由于</w:t>
      </w:r>
      <w:r>
        <w:rPr>
          <w:rFonts w:hint="eastAsia" w:ascii="仿宋_GB2312" w:hAnsi="Arial" w:eastAsia="仿宋_GB2312" w:cs="Arial"/>
          <w:color w:val="000000" w:themeColor="text1"/>
          <w:sz w:val="32"/>
          <w:szCs w:val="32"/>
          <w:lang w:bidi="zh-CN"/>
          <w14:textFill>
            <w14:solidFill>
              <w14:schemeClr w14:val="tx1"/>
            </w14:solidFill>
          </w14:textFill>
        </w:rPr>
        <w:t>人员</w:t>
      </w:r>
      <w:r>
        <w:rPr>
          <w:rFonts w:ascii="仿宋_GB2312" w:hAnsi="Arial" w:eastAsia="仿宋_GB2312" w:cs="Arial"/>
          <w:color w:val="000000" w:themeColor="text1"/>
          <w:sz w:val="32"/>
          <w:szCs w:val="32"/>
          <w:lang w:bidi="zh-CN"/>
          <w14:textFill>
            <w14:solidFill>
              <w14:schemeClr w14:val="tx1"/>
            </w14:solidFill>
          </w14:textFill>
        </w:rPr>
        <w:t>操作原因造成电气事故，将被罚款。</w:t>
      </w:r>
    </w:p>
    <w:p>
      <w:pPr>
        <w:tabs>
          <w:tab w:val="left" w:pos="425"/>
        </w:tabs>
        <w:adjustRightInd w:val="0"/>
        <w:snapToGrid w:val="0"/>
        <w:spacing w:line="360" w:lineRule="auto"/>
        <w:ind w:firstLine="640" w:firstLineChars="200"/>
        <w:jc w:val="left"/>
        <w:outlineLvl w:val="0"/>
        <w:rPr>
          <w:rFonts w:ascii="仿宋_GB2312" w:hAnsi="Arial" w:eastAsia="仿宋_GB2312" w:cs="Arial"/>
          <w:color w:val="000000" w:themeColor="text1"/>
          <w:sz w:val="32"/>
          <w:szCs w:val="32"/>
          <w:lang w:bidi="zh-CN"/>
          <w14:textFill>
            <w14:solidFill>
              <w14:schemeClr w14:val="tx1"/>
            </w14:solidFill>
          </w14:textFill>
        </w:rPr>
      </w:pPr>
      <w:r>
        <w:rPr>
          <w:rFonts w:hint="eastAsia" w:ascii="仿宋_GB2312" w:hAnsi="Arial" w:eastAsia="仿宋_GB2312" w:cs="Arial"/>
          <w:color w:val="000000" w:themeColor="text1"/>
          <w:sz w:val="32"/>
          <w:szCs w:val="32"/>
          <w:lang w:bidi="zh-CN"/>
          <w14:textFill>
            <w14:solidFill>
              <w14:schemeClr w14:val="tx1"/>
            </w14:solidFill>
          </w14:textFill>
        </w:rPr>
        <w:t>（5）、项目实施时中标人</w:t>
      </w:r>
      <w:r>
        <w:rPr>
          <w:rFonts w:ascii="仿宋_GB2312" w:hAnsi="Arial" w:eastAsia="仿宋_GB2312" w:cs="Arial"/>
          <w:color w:val="000000" w:themeColor="text1"/>
          <w:sz w:val="32"/>
          <w:szCs w:val="32"/>
          <w:lang w:bidi="zh-CN"/>
          <w14:textFill>
            <w14:solidFill>
              <w14:schemeClr w14:val="tx1"/>
            </w14:solidFill>
          </w14:textFill>
        </w:rPr>
        <w:t>应按项目总体计划履行设计、制作、安装、调试和验收等进度，并保证采取适当的、有效的措施使质量不因进度限制而受到影响。</w:t>
      </w:r>
    </w:p>
    <w:p>
      <w:pPr>
        <w:tabs>
          <w:tab w:val="left" w:pos="425"/>
        </w:tabs>
        <w:adjustRightInd w:val="0"/>
        <w:snapToGrid w:val="0"/>
        <w:spacing w:line="360" w:lineRule="auto"/>
        <w:ind w:firstLine="640" w:firstLineChars="200"/>
        <w:jc w:val="left"/>
        <w:outlineLvl w:val="0"/>
        <w:rPr>
          <w:rFonts w:ascii="仿宋_GB2312" w:hAnsi="Arial" w:eastAsia="仿宋_GB2312" w:cs="Arial"/>
          <w:color w:val="000000" w:themeColor="text1"/>
          <w:sz w:val="32"/>
          <w:szCs w:val="32"/>
          <w:lang w:bidi="zh-CN"/>
          <w14:textFill>
            <w14:solidFill>
              <w14:schemeClr w14:val="tx1"/>
            </w14:solidFill>
          </w14:textFill>
        </w:rPr>
      </w:pPr>
      <w:r>
        <w:rPr>
          <w:rFonts w:hint="eastAsia" w:ascii="仿宋_GB2312" w:hAnsi="Arial" w:eastAsia="仿宋_GB2312" w:cs="Arial"/>
          <w:color w:val="000000" w:themeColor="text1"/>
          <w:sz w:val="32"/>
          <w:szCs w:val="32"/>
          <w:lang w:bidi="zh-CN"/>
          <w14:textFill>
            <w14:solidFill>
              <w14:schemeClr w14:val="tx1"/>
            </w14:solidFill>
          </w14:textFill>
        </w:rPr>
        <w:t>（6）、项目实施时中标人</w:t>
      </w:r>
      <w:r>
        <w:rPr>
          <w:rFonts w:ascii="仿宋_GB2312" w:hAnsi="Arial" w:eastAsia="仿宋_GB2312" w:cs="Arial"/>
          <w:color w:val="000000" w:themeColor="text1"/>
          <w:sz w:val="32"/>
          <w:szCs w:val="32"/>
          <w:lang w:bidi="zh-CN"/>
          <w14:textFill>
            <w14:solidFill>
              <w14:schemeClr w14:val="tx1"/>
            </w14:solidFill>
          </w14:textFill>
        </w:rPr>
        <w:t>应配合</w:t>
      </w:r>
      <w:r>
        <w:rPr>
          <w:rFonts w:hint="eastAsia" w:ascii="仿宋_GB2312" w:hAnsi="Arial" w:eastAsia="仿宋_GB2312" w:cs="Arial"/>
          <w:color w:val="000000" w:themeColor="text1"/>
          <w:sz w:val="32"/>
          <w:szCs w:val="32"/>
          <w:lang w:bidi="zh-CN"/>
          <w14:textFill>
            <w14:solidFill>
              <w14:schemeClr w14:val="tx1"/>
            </w14:solidFill>
          </w14:textFill>
        </w:rPr>
        <w:t>节目</w:t>
      </w:r>
      <w:r>
        <w:rPr>
          <w:rFonts w:ascii="仿宋_GB2312" w:hAnsi="Arial" w:eastAsia="仿宋_GB2312" w:cs="Arial"/>
          <w:color w:val="000000" w:themeColor="text1"/>
          <w:sz w:val="32"/>
          <w:szCs w:val="32"/>
          <w:lang w:bidi="zh-CN"/>
          <w14:textFill>
            <w14:solidFill>
              <w14:schemeClr w14:val="tx1"/>
            </w14:solidFill>
          </w14:textFill>
        </w:rPr>
        <w:t>要求，根据工程的进度计划安排，按时提供资料</w:t>
      </w:r>
      <w:r>
        <w:rPr>
          <w:rFonts w:hint="eastAsia" w:ascii="仿宋_GB2312" w:hAnsi="Arial" w:eastAsia="仿宋_GB2312" w:cs="Arial"/>
          <w:color w:val="000000" w:themeColor="text1"/>
          <w:sz w:val="32"/>
          <w:szCs w:val="32"/>
          <w:lang w:bidi="zh-CN"/>
          <w14:textFill>
            <w14:solidFill>
              <w14:schemeClr w14:val="tx1"/>
            </w14:solidFill>
          </w14:textFill>
        </w:rPr>
        <w:t>；</w:t>
      </w:r>
      <w:r>
        <w:rPr>
          <w:rFonts w:ascii="仿宋_GB2312" w:hAnsi="Arial" w:eastAsia="仿宋_GB2312" w:cs="Arial"/>
          <w:color w:val="000000" w:themeColor="text1"/>
          <w:sz w:val="32"/>
          <w:szCs w:val="32"/>
          <w:lang w:bidi="zh-CN"/>
          <w14:textFill>
            <w14:solidFill>
              <w14:schemeClr w14:val="tx1"/>
            </w14:solidFill>
          </w14:textFill>
        </w:rPr>
        <w:t>并配合相关单位的要求，提供相应的资料。</w:t>
      </w:r>
    </w:p>
    <w:p>
      <w:pPr>
        <w:tabs>
          <w:tab w:val="left" w:pos="425"/>
        </w:tabs>
        <w:adjustRightInd w:val="0"/>
        <w:snapToGrid w:val="0"/>
        <w:spacing w:line="360" w:lineRule="auto"/>
        <w:ind w:firstLine="640" w:firstLineChars="200"/>
        <w:jc w:val="left"/>
        <w:outlineLvl w:val="0"/>
        <w:rPr>
          <w:rFonts w:ascii="仿宋_GB2312" w:hAnsi="Arial" w:eastAsia="仿宋_GB2312" w:cs="Arial"/>
          <w:color w:val="000000" w:themeColor="text1"/>
          <w:sz w:val="32"/>
          <w:szCs w:val="32"/>
          <w:lang w:bidi="zh-CN"/>
          <w14:textFill>
            <w14:solidFill>
              <w14:schemeClr w14:val="tx1"/>
            </w14:solidFill>
          </w14:textFill>
        </w:rPr>
      </w:pPr>
      <w:r>
        <w:rPr>
          <w:rFonts w:hint="eastAsia" w:ascii="仿宋_GB2312" w:hAnsi="Arial" w:eastAsia="仿宋_GB2312" w:cs="Arial"/>
          <w:color w:val="000000" w:themeColor="text1"/>
          <w:sz w:val="32"/>
          <w:szCs w:val="32"/>
          <w:lang w:bidi="zh-CN"/>
          <w14:textFill>
            <w14:solidFill>
              <w14:schemeClr w14:val="tx1"/>
            </w14:solidFill>
          </w14:textFill>
        </w:rPr>
        <w:t>（7）、中标人</w:t>
      </w:r>
      <w:r>
        <w:rPr>
          <w:rFonts w:ascii="仿宋_GB2312" w:hAnsi="Arial" w:eastAsia="仿宋_GB2312" w:cs="Arial"/>
          <w:color w:val="000000" w:themeColor="text1"/>
          <w:sz w:val="32"/>
          <w:szCs w:val="32"/>
          <w:lang w:bidi="zh-CN"/>
          <w14:textFill>
            <w14:solidFill>
              <w14:schemeClr w14:val="tx1"/>
            </w14:solidFill>
          </w14:textFill>
        </w:rPr>
        <w:t>在工地现场作业时，应制定现场管理规则、安全施工和消防要求等条例，同时要服从甲方制定的现场管理规则、安全、消防要求和作业时间的规定。</w:t>
      </w:r>
    </w:p>
    <w:p>
      <w:pPr>
        <w:tabs>
          <w:tab w:val="left" w:pos="425"/>
        </w:tabs>
        <w:adjustRightInd w:val="0"/>
        <w:snapToGrid w:val="0"/>
        <w:spacing w:line="360" w:lineRule="auto"/>
        <w:ind w:firstLine="640" w:firstLineChars="200"/>
        <w:jc w:val="left"/>
        <w:outlineLvl w:val="0"/>
        <w:rPr>
          <w:rFonts w:ascii="仿宋_GB2312" w:hAnsi="Arial" w:eastAsia="仿宋_GB2312" w:cs="Arial"/>
          <w:color w:val="000000" w:themeColor="text1"/>
          <w:sz w:val="32"/>
          <w:szCs w:val="32"/>
          <w14:textFill>
            <w14:solidFill>
              <w14:schemeClr w14:val="tx1"/>
            </w14:solidFill>
          </w14:textFill>
        </w:rPr>
      </w:pPr>
      <w:r>
        <w:rPr>
          <w:rFonts w:ascii="仿宋_GB2312" w:hAnsi="Arial" w:eastAsia="仿宋_GB2312" w:cs="Arial"/>
          <w:color w:val="000000" w:themeColor="text1"/>
          <w:sz w:val="32"/>
          <w:szCs w:val="32"/>
          <w:lang w:bidi="zh-CN"/>
          <w14:textFill>
            <w14:solidFill>
              <w14:schemeClr w14:val="tx1"/>
            </w14:solidFill>
          </w14:textFill>
        </w:rPr>
        <w:t>在设备安装现场范围内，自</w:t>
      </w:r>
      <w:r>
        <w:rPr>
          <w:rFonts w:hint="eastAsia" w:ascii="仿宋_GB2312" w:hAnsi="Arial" w:eastAsia="仿宋_GB2312" w:cs="Arial"/>
          <w:color w:val="000000" w:themeColor="text1"/>
          <w:sz w:val="32"/>
          <w:szCs w:val="32"/>
          <w:lang w:bidi="zh-CN"/>
          <w14:textFill>
            <w14:solidFill>
              <w14:schemeClr w14:val="tx1"/>
            </w14:solidFill>
          </w14:textFill>
        </w:rPr>
        <w:t>中标人</w:t>
      </w:r>
      <w:r>
        <w:rPr>
          <w:rFonts w:ascii="仿宋_GB2312" w:hAnsi="Arial" w:eastAsia="仿宋_GB2312" w:cs="Arial"/>
          <w:color w:val="000000" w:themeColor="text1"/>
          <w:sz w:val="32"/>
          <w:szCs w:val="32"/>
          <w:lang w:bidi="zh-CN"/>
          <w14:textFill>
            <w14:solidFill>
              <w14:schemeClr w14:val="tx1"/>
            </w14:solidFill>
          </w14:textFill>
        </w:rPr>
        <w:t>进入安装现场始，至验收合格后，</w:t>
      </w:r>
      <w:r>
        <w:rPr>
          <w:rFonts w:hint="eastAsia" w:ascii="仿宋_GB2312" w:hAnsi="Arial" w:eastAsia="仿宋_GB2312" w:cs="Arial"/>
          <w:color w:val="000000" w:themeColor="text1"/>
          <w:sz w:val="32"/>
          <w:szCs w:val="32"/>
          <w:lang w:bidi="zh-CN"/>
          <w14:textFill>
            <w14:solidFill>
              <w14:schemeClr w14:val="tx1"/>
            </w14:solidFill>
          </w14:textFill>
        </w:rPr>
        <w:t>中标人</w:t>
      </w:r>
      <w:r>
        <w:rPr>
          <w:rFonts w:ascii="仿宋_GB2312" w:hAnsi="Arial" w:eastAsia="仿宋_GB2312" w:cs="Arial"/>
          <w:color w:val="000000" w:themeColor="text1"/>
          <w:sz w:val="32"/>
          <w:szCs w:val="32"/>
          <w:lang w:bidi="zh-CN"/>
          <w14:textFill>
            <w14:solidFill>
              <w14:schemeClr w14:val="tx1"/>
            </w14:solidFill>
          </w14:textFill>
        </w:rPr>
        <w:t>应保持现场清洁，不论垃圾是否由承包商的作业而引起，应定期清理工作区域内的垃圾，包括清除包装、边角料和其它废弃物品。</w:t>
      </w:r>
      <w:r>
        <w:rPr>
          <w:rFonts w:hint="eastAsia" w:ascii="仿宋_GB2312" w:hAnsi="Arial" w:eastAsia="仿宋_GB2312" w:cs="Arial"/>
          <w:color w:val="000000" w:themeColor="text1"/>
          <w:sz w:val="32"/>
          <w:szCs w:val="32"/>
          <w14:textFill>
            <w14:solidFill>
              <w14:schemeClr w14:val="tx1"/>
            </w14:solidFill>
          </w14:textFill>
        </w:rPr>
        <w:t>现场脏乱差，经管理部门提醒未改进的，由管理部门根据相关规定对投标人进行处理或暂停其承接任务。</w:t>
      </w:r>
    </w:p>
    <w:p>
      <w:pPr>
        <w:tabs>
          <w:tab w:val="left" w:pos="425"/>
        </w:tabs>
        <w:adjustRightInd w:val="0"/>
        <w:snapToGrid w:val="0"/>
        <w:spacing w:line="360" w:lineRule="auto"/>
        <w:ind w:firstLine="640" w:firstLineChars="200"/>
        <w:jc w:val="left"/>
        <w:outlineLvl w:val="0"/>
        <w:rPr>
          <w:rFonts w:ascii="仿宋_GB2312" w:hAnsi="Arial" w:eastAsia="仿宋_GB2312" w:cs="Arial"/>
          <w:color w:val="000000" w:themeColor="text1"/>
          <w:sz w:val="32"/>
          <w:szCs w:val="32"/>
          <w14:textFill>
            <w14:solidFill>
              <w14:schemeClr w14:val="tx1"/>
            </w14:solidFill>
          </w14:textFill>
        </w:rPr>
      </w:pPr>
    </w:p>
    <w:p>
      <w:pPr>
        <w:rPr>
          <w:rFonts w:ascii="仿宋_GB2312" w:eastAsia="仿宋_GB2312"/>
          <w:sz w:val="32"/>
          <w:szCs w:val="32"/>
        </w:rPr>
      </w:pPr>
      <w:r>
        <w:rPr>
          <w:rFonts w:hint="eastAsia" w:ascii="仿宋_GB2312" w:eastAsia="仿宋_GB2312"/>
          <w:sz w:val="32"/>
          <w:szCs w:val="32"/>
        </w:rPr>
        <w:t>6、包1舞美清单：</w:t>
      </w: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p>
      <w:pPr>
        <w:rPr>
          <w:rFonts w:ascii="仿宋_GB2312" w:eastAsia="仿宋_GB2312"/>
          <w:sz w:val="32"/>
          <w:szCs w:val="32"/>
        </w:rPr>
      </w:pPr>
    </w:p>
    <w:tbl>
      <w:tblPr>
        <w:tblStyle w:val="11"/>
        <w:tblpPr w:leftFromText="180" w:rightFromText="180" w:vertAnchor="text" w:horzAnchor="margin" w:tblpY="-454"/>
        <w:tblW w:w="9464" w:type="dxa"/>
        <w:tblInd w:w="0" w:type="dxa"/>
        <w:tblLayout w:type="fixed"/>
        <w:tblCellMar>
          <w:top w:w="0" w:type="dxa"/>
          <w:left w:w="108" w:type="dxa"/>
          <w:bottom w:w="0" w:type="dxa"/>
          <w:right w:w="108" w:type="dxa"/>
        </w:tblCellMar>
      </w:tblPr>
      <w:tblGrid>
        <w:gridCol w:w="1080"/>
        <w:gridCol w:w="580"/>
        <w:gridCol w:w="2000"/>
        <w:gridCol w:w="2714"/>
        <w:gridCol w:w="851"/>
        <w:gridCol w:w="708"/>
        <w:gridCol w:w="776"/>
        <w:gridCol w:w="755"/>
      </w:tblGrid>
      <w:tr>
        <w:tblPrEx>
          <w:tblLayout w:type="fixed"/>
          <w:tblCellMar>
            <w:top w:w="0" w:type="dxa"/>
            <w:left w:w="108" w:type="dxa"/>
            <w:bottom w:w="0" w:type="dxa"/>
            <w:right w:w="108" w:type="dxa"/>
          </w:tblCellMar>
        </w:tblPrEx>
        <w:trPr>
          <w:trHeight w:val="750" w:hRule="atLeast"/>
        </w:trPr>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32"/>
                <w:szCs w:val="32"/>
              </w:rPr>
            </w:pPr>
            <w:r>
              <w:rPr>
                <w:rFonts w:hint="eastAsia" w:ascii="宋体" w:hAnsi="宋体" w:cs="宋体"/>
                <w:b/>
                <w:bCs/>
                <w:color w:val="000000"/>
                <w:kern w:val="0"/>
                <w:sz w:val="32"/>
                <w:szCs w:val="32"/>
              </w:rPr>
              <w:t>2019浦城灵芝节开幕式</w:t>
            </w:r>
            <w:r>
              <w:rPr>
                <w:rFonts w:ascii="宋体" w:hAnsi="宋体" w:cs="宋体"/>
                <w:b/>
                <w:bCs/>
                <w:color w:val="000000"/>
                <w:kern w:val="0"/>
                <w:sz w:val="32"/>
                <w:szCs w:val="32"/>
              </w:rPr>
              <w:t>及晚会</w:t>
            </w:r>
            <w:r>
              <w:rPr>
                <w:rFonts w:hint="eastAsia" w:ascii="宋体" w:hAnsi="宋体" w:cs="宋体"/>
                <w:b/>
                <w:bCs/>
                <w:color w:val="000000"/>
                <w:kern w:val="0"/>
                <w:sz w:val="32"/>
                <w:szCs w:val="32"/>
              </w:rPr>
              <w:t>舞美清单</w:t>
            </w:r>
          </w:p>
        </w:tc>
        <w:tc>
          <w:tcPr>
            <w:tcW w:w="5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序号</w:t>
            </w:r>
          </w:p>
        </w:tc>
        <w:tc>
          <w:tcPr>
            <w:tcW w:w="200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项目</w:t>
            </w:r>
          </w:p>
        </w:tc>
        <w:tc>
          <w:tcPr>
            <w:tcW w:w="271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规格</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数量</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单位</w:t>
            </w:r>
          </w:p>
        </w:tc>
        <w:tc>
          <w:tcPr>
            <w:tcW w:w="7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单价</w:t>
            </w:r>
          </w:p>
        </w:tc>
        <w:tc>
          <w:tcPr>
            <w:tcW w:w="75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合计</w:t>
            </w:r>
          </w:p>
        </w:tc>
      </w:tr>
      <w:tr>
        <w:tblPrEx>
          <w:tblLayout w:type="fixed"/>
          <w:tblCellMar>
            <w:top w:w="0" w:type="dxa"/>
            <w:left w:w="108" w:type="dxa"/>
            <w:bottom w:w="0" w:type="dxa"/>
            <w:right w:w="108" w:type="dxa"/>
          </w:tblCellMar>
        </w:tblPrEx>
        <w:trPr>
          <w:trHeight w:val="855"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32"/>
                <w:szCs w:val="32"/>
              </w:rPr>
            </w:pP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1</w:t>
            </w:r>
          </w:p>
        </w:tc>
        <w:tc>
          <w:tcPr>
            <w:tcW w:w="2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基础舞台搭建</w:t>
            </w:r>
          </w:p>
        </w:tc>
        <w:tc>
          <w:tcPr>
            <w:tcW w:w="2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铝合金活动舞台，主舞台24米*16.8米，附属舞台约40平米，表面灰色地毯，总计440平米</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440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平米</w:t>
            </w:r>
          </w:p>
        </w:tc>
        <w:tc>
          <w:tcPr>
            <w:tcW w:w="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7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r>
        <w:tblPrEx>
          <w:tblLayout w:type="fixed"/>
          <w:tblCellMar>
            <w:top w:w="0" w:type="dxa"/>
            <w:left w:w="108" w:type="dxa"/>
            <w:bottom w:w="0" w:type="dxa"/>
            <w:right w:w="108" w:type="dxa"/>
          </w:tblCellMar>
        </w:tblPrEx>
        <w:trPr>
          <w:trHeight w:val="855"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32"/>
                <w:szCs w:val="32"/>
              </w:rPr>
            </w:pP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2</w:t>
            </w:r>
          </w:p>
        </w:tc>
        <w:tc>
          <w:tcPr>
            <w:tcW w:w="2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LED大屏幕</w:t>
            </w:r>
          </w:p>
        </w:tc>
        <w:tc>
          <w:tcPr>
            <w:tcW w:w="2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户外防水P4大屏幕，约390平米,视频切换台、服务器、光纤发送接收等全套设备，满足大屏幕需求</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390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平米</w:t>
            </w:r>
          </w:p>
        </w:tc>
        <w:tc>
          <w:tcPr>
            <w:tcW w:w="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7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32"/>
                <w:szCs w:val="32"/>
              </w:rPr>
            </w:pP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3</w:t>
            </w:r>
          </w:p>
        </w:tc>
        <w:tc>
          <w:tcPr>
            <w:tcW w:w="2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舞台主标识</w:t>
            </w:r>
          </w:p>
        </w:tc>
        <w:tc>
          <w:tcPr>
            <w:tcW w:w="2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LED立体发光字（排版文字未定）预估</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组</w:t>
            </w:r>
          </w:p>
        </w:tc>
        <w:tc>
          <w:tcPr>
            <w:tcW w:w="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7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32"/>
                <w:szCs w:val="32"/>
              </w:rPr>
            </w:pP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4</w:t>
            </w:r>
          </w:p>
        </w:tc>
        <w:tc>
          <w:tcPr>
            <w:tcW w:w="2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台口弧度舞台</w:t>
            </w:r>
          </w:p>
        </w:tc>
        <w:tc>
          <w:tcPr>
            <w:tcW w:w="2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木作舞台+灰色地毯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项</w:t>
            </w:r>
          </w:p>
        </w:tc>
        <w:tc>
          <w:tcPr>
            <w:tcW w:w="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7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r>
        <w:tblPrEx>
          <w:tblLayout w:type="fixed"/>
          <w:tblCellMar>
            <w:top w:w="0" w:type="dxa"/>
            <w:left w:w="108" w:type="dxa"/>
            <w:bottom w:w="0" w:type="dxa"/>
            <w:right w:w="108" w:type="dxa"/>
          </w:tblCellMar>
        </w:tblPrEx>
        <w:trPr>
          <w:trHeight w:val="570"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32"/>
                <w:szCs w:val="32"/>
              </w:rPr>
            </w:pP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5</w:t>
            </w:r>
          </w:p>
        </w:tc>
        <w:tc>
          <w:tcPr>
            <w:tcW w:w="2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舞美置景</w:t>
            </w:r>
          </w:p>
        </w:tc>
        <w:tc>
          <w:tcPr>
            <w:tcW w:w="2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现场椅子，入口标识桁架，指引牌数量未定等</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项</w:t>
            </w:r>
          </w:p>
        </w:tc>
        <w:tc>
          <w:tcPr>
            <w:tcW w:w="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7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32"/>
                <w:szCs w:val="32"/>
              </w:rPr>
            </w:pP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6</w:t>
            </w:r>
          </w:p>
        </w:tc>
        <w:tc>
          <w:tcPr>
            <w:tcW w:w="2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运输费用</w:t>
            </w:r>
          </w:p>
        </w:tc>
        <w:tc>
          <w:tcPr>
            <w:tcW w:w="2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福州到浦城货车运输9.6米货车来回</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车</w:t>
            </w:r>
          </w:p>
        </w:tc>
        <w:tc>
          <w:tcPr>
            <w:tcW w:w="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7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r>
        <w:tblPrEx>
          <w:tblLayout w:type="fixed"/>
          <w:tblCellMar>
            <w:top w:w="0" w:type="dxa"/>
            <w:left w:w="108" w:type="dxa"/>
            <w:bottom w:w="0" w:type="dxa"/>
            <w:right w:w="108" w:type="dxa"/>
          </w:tblCellMar>
        </w:tblPrEx>
        <w:trPr>
          <w:trHeight w:val="570"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32"/>
                <w:szCs w:val="32"/>
              </w:rPr>
            </w:pP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7</w:t>
            </w:r>
          </w:p>
        </w:tc>
        <w:tc>
          <w:tcPr>
            <w:tcW w:w="2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现场施工</w:t>
            </w:r>
          </w:p>
        </w:tc>
        <w:tc>
          <w:tcPr>
            <w:tcW w:w="2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舞美团队进场施工保障10天，每天15人，共计150人次</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150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人次</w:t>
            </w:r>
          </w:p>
        </w:tc>
        <w:tc>
          <w:tcPr>
            <w:tcW w:w="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7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32"/>
                <w:szCs w:val="32"/>
              </w:rPr>
            </w:pPr>
          </w:p>
        </w:tc>
        <w:tc>
          <w:tcPr>
            <w:tcW w:w="7629"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小计</w:t>
            </w:r>
          </w:p>
        </w:tc>
        <w:tc>
          <w:tcPr>
            <w:tcW w:w="7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r>
        <w:tblPrEx>
          <w:tblLayout w:type="fixed"/>
          <w:tblCellMar>
            <w:top w:w="0" w:type="dxa"/>
            <w:left w:w="108" w:type="dxa"/>
            <w:bottom w:w="0" w:type="dxa"/>
            <w:right w:w="108" w:type="dxa"/>
          </w:tblCellMar>
        </w:tblPrEx>
        <w:trPr>
          <w:trHeight w:val="375" w:hRule="atLeast"/>
        </w:trPr>
        <w:tc>
          <w:tcPr>
            <w:tcW w:w="10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8"/>
                <w:szCs w:val="28"/>
              </w:rPr>
            </w:pPr>
            <w:r>
              <w:rPr>
                <w:rFonts w:hint="eastAsia" w:ascii="宋体" w:hAnsi="宋体" w:cs="宋体"/>
                <w:b/>
                <w:bCs/>
                <w:color w:val="000000"/>
                <w:kern w:val="0"/>
                <w:sz w:val="28"/>
                <w:szCs w:val="28"/>
              </w:rPr>
              <w:t>2019浦城灵芝节论坛（桂都大酒店）舞美清单</w:t>
            </w: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1</w:t>
            </w:r>
          </w:p>
        </w:tc>
        <w:tc>
          <w:tcPr>
            <w:tcW w:w="2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基础舞台搭建</w:t>
            </w:r>
          </w:p>
        </w:tc>
        <w:tc>
          <w:tcPr>
            <w:tcW w:w="2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在现有舞台基础上扩大</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26</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平米</w:t>
            </w:r>
          </w:p>
        </w:tc>
        <w:tc>
          <w:tcPr>
            <w:tcW w:w="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7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8"/>
                <w:szCs w:val="28"/>
              </w:rPr>
            </w:pP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2</w:t>
            </w:r>
          </w:p>
        </w:tc>
        <w:tc>
          <w:tcPr>
            <w:tcW w:w="2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LED大屏幕</w:t>
            </w:r>
          </w:p>
        </w:tc>
        <w:tc>
          <w:tcPr>
            <w:tcW w:w="2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室内屏 P3  （10米X4米）</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40</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平米</w:t>
            </w:r>
          </w:p>
        </w:tc>
        <w:tc>
          <w:tcPr>
            <w:tcW w:w="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7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8"/>
                <w:szCs w:val="28"/>
              </w:rPr>
            </w:pP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3</w:t>
            </w:r>
          </w:p>
        </w:tc>
        <w:tc>
          <w:tcPr>
            <w:tcW w:w="2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舞台主标识</w:t>
            </w:r>
          </w:p>
        </w:tc>
        <w:tc>
          <w:tcPr>
            <w:tcW w:w="2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酒店大堂主标识桁架</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组</w:t>
            </w:r>
          </w:p>
        </w:tc>
        <w:tc>
          <w:tcPr>
            <w:tcW w:w="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7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8"/>
                <w:szCs w:val="28"/>
              </w:rPr>
            </w:pP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4</w:t>
            </w:r>
          </w:p>
        </w:tc>
        <w:tc>
          <w:tcPr>
            <w:tcW w:w="2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展架+主持台鲜花</w:t>
            </w:r>
          </w:p>
        </w:tc>
        <w:tc>
          <w:tcPr>
            <w:tcW w:w="2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门型展架若干+主持台鲜花</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项　</w:t>
            </w:r>
          </w:p>
        </w:tc>
        <w:tc>
          <w:tcPr>
            <w:tcW w:w="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7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8"/>
                <w:szCs w:val="28"/>
              </w:rPr>
            </w:pP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5</w:t>
            </w:r>
          </w:p>
        </w:tc>
        <w:tc>
          <w:tcPr>
            <w:tcW w:w="2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运输费用</w:t>
            </w:r>
          </w:p>
        </w:tc>
        <w:tc>
          <w:tcPr>
            <w:tcW w:w="2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1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车</w:t>
            </w:r>
          </w:p>
        </w:tc>
        <w:tc>
          <w:tcPr>
            <w:tcW w:w="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7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r>
        <w:tblPrEx>
          <w:tblLayout w:type="fixed"/>
          <w:tblCellMar>
            <w:top w:w="0" w:type="dxa"/>
            <w:left w:w="108" w:type="dxa"/>
            <w:bottom w:w="0" w:type="dxa"/>
            <w:right w:w="108" w:type="dxa"/>
          </w:tblCellMar>
        </w:tblPrEx>
        <w:trPr>
          <w:trHeight w:val="37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8"/>
                <w:szCs w:val="28"/>
              </w:rPr>
            </w:pPr>
          </w:p>
        </w:tc>
        <w:tc>
          <w:tcPr>
            <w:tcW w:w="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6</w:t>
            </w:r>
          </w:p>
        </w:tc>
        <w:tc>
          <w:tcPr>
            <w:tcW w:w="20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现场施工</w:t>
            </w:r>
          </w:p>
        </w:tc>
        <w:tc>
          <w:tcPr>
            <w:tcW w:w="2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1</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项</w:t>
            </w:r>
          </w:p>
        </w:tc>
        <w:tc>
          <w:tcPr>
            <w:tcW w:w="7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c>
          <w:tcPr>
            <w:tcW w:w="7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r>
        <w:tblPrEx>
          <w:tblLayout w:type="fixed"/>
          <w:tblCellMar>
            <w:top w:w="0" w:type="dxa"/>
            <w:left w:w="108" w:type="dxa"/>
            <w:bottom w:w="0" w:type="dxa"/>
            <w:right w:w="108" w:type="dxa"/>
          </w:tblCellMar>
        </w:tblPrEx>
        <w:trPr>
          <w:trHeight w:val="285" w:hRule="atLeast"/>
        </w:trPr>
        <w:tc>
          <w:tcPr>
            <w:tcW w:w="10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8"/>
                <w:szCs w:val="28"/>
              </w:rPr>
            </w:pPr>
          </w:p>
        </w:tc>
        <w:tc>
          <w:tcPr>
            <w:tcW w:w="7629"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小计</w:t>
            </w:r>
          </w:p>
        </w:tc>
        <w:tc>
          <w:tcPr>
            <w:tcW w:w="7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4"/>
                <w:szCs w:val="24"/>
              </w:rPr>
            </w:pPr>
            <w:r>
              <w:rPr>
                <w:rFonts w:hint="eastAsia" w:ascii="宋体" w:hAnsi="宋体" w:cs="宋体"/>
                <w:color w:val="000000"/>
                <w:kern w:val="0"/>
                <w:sz w:val="24"/>
                <w:szCs w:val="24"/>
              </w:rPr>
              <w:t>　</w:t>
            </w:r>
          </w:p>
        </w:tc>
      </w:tr>
      <w:tr>
        <w:tblPrEx>
          <w:tblLayout w:type="fixed"/>
          <w:tblCellMar>
            <w:top w:w="0" w:type="dxa"/>
            <w:left w:w="108" w:type="dxa"/>
            <w:bottom w:w="0" w:type="dxa"/>
            <w:right w:w="108" w:type="dxa"/>
          </w:tblCellMar>
        </w:tblPrEx>
        <w:trPr>
          <w:trHeight w:val="375" w:hRule="atLeast"/>
        </w:trPr>
        <w:tc>
          <w:tcPr>
            <w:tcW w:w="8709" w:type="dxa"/>
            <w:gridSpan w:val="7"/>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总计（含税）</w:t>
            </w:r>
          </w:p>
        </w:tc>
        <w:tc>
          <w:tcPr>
            <w:tcW w:w="7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rPr>
            </w:pPr>
            <w:r>
              <w:rPr>
                <w:rFonts w:hint="eastAsia" w:ascii="宋体" w:hAnsi="宋体" w:cs="宋体"/>
                <w:color w:val="000000"/>
                <w:kern w:val="0"/>
                <w:sz w:val="22"/>
              </w:rPr>
              <w:t>　</w:t>
            </w:r>
          </w:p>
        </w:tc>
      </w:tr>
    </w:tbl>
    <w:p>
      <w:pPr>
        <w:rPr>
          <w:rFonts w:ascii="仿宋_GB2312" w:eastAsia="仿宋_GB2312"/>
          <w:sz w:val="32"/>
          <w:szCs w:val="32"/>
        </w:rPr>
      </w:pPr>
    </w:p>
    <w:p>
      <w:pPr>
        <w:rPr>
          <w:rFonts w:ascii="仿宋_GB2312" w:eastAsia="仿宋_GB2312"/>
          <w:sz w:val="32"/>
          <w:szCs w:val="32"/>
        </w:rPr>
      </w:pPr>
    </w:p>
    <w:p>
      <w:pPr>
        <w:autoSpaceDE w:val="0"/>
        <w:autoSpaceDN w:val="0"/>
        <w:adjustRightInd w:val="0"/>
        <w:jc w:val="left"/>
        <w:rPr>
          <w:rFonts w:eastAsia="仿宋"/>
          <w:b/>
          <w:bCs/>
          <w:color w:val="000000"/>
          <w:sz w:val="28"/>
          <w:szCs w:val="28"/>
        </w:rPr>
      </w:pPr>
      <w:r>
        <w:rPr>
          <w:rFonts w:hint="eastAsia" w:ascii="仿宋" w:eastAsia="仿宋" w:cs="仿宋"/>
          <w:b/>
          <w:bCs/>
          <w:color w:val="000000"/>
          <w:sz w:val="28"/>
          <w:szCs w:val="28"/>
          <w:lang w:val="zh-CN"/>
        </w:rPr>
        <w:t>9、付款方式：</w:t>
      </w:r>
    </w:p>
    <w:tbl>
      <w:tblPr>
        <w:tblStyle w:val="11"/>
        <w:tblW w:w="9356" w:type="dxa"/>
        <w:tblInd w:w="-41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10"/>
        <w:gridCol w:w="1559"/>
        <w:gridCol w:w="709"/>
        <w:gridCol w:w="637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Ex>
        <w:trPr>
          <w:trHeight w:val="90" w:hRule="atLeast"/>
        </w:trPr>
        <w:tc>
          <w:tcPr>
            <w:tcW w:w="710" w:type="dxa"/>
            <w:tcBorders>
              <w:top w:val="single" w:color="auto" w:sz="4" w:space="0"/>
              <w:bottom w:val="single" w:color="auto" w:sz="4" w:space="0"/>
              <w:right w:val="single" w:color="auto" w:sz="4" w:space="0"/>
            </w:tcBorders>
            <w:vAlign w:val="center"/>
          </w:tcPr>
          <w:p>
            <w:pPr>
              <w:autoSpaceDE w:val="0"/>
              <w:autoSpaceDN w:val="0"/>
              <w:adjustRightInd w:val="0"/>
              <w:jc w:val="center"/>
              <w:rPr>
                <w:rFonts w:eastAsia="仿宋"/>
                <w:color w:val="000000"/>
                <w:sz w:val="24"/>
                <w:szCs w:val="24"/>
              </w:rPr>
            </w:pPr>
            <w:r>
              <w:rPr>
                <w:rFonts w:hint="eastAsia" w:ascii="仿宋" w:eastAsia="仿宋" w:cs="仿宋"/>
                <w:color w:val="000000"/>
                <w:sz w:val="24"/>
                <w:szCs w:val="24"/>
                <w:lang w:val="zh-CN"/>
              </w:rPr>
              <w:t>合同包</w:t>
            </w:r>
          </w:p>
        </w:tc>
        <w:tc>
          <w:tcPr>
            <w:tcW w:w="155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仿宋" w:eastAsia="仿宋"/>
                <w:color w:val="000000"/>
                <w:sz w:val="24"/>
                <w:szCs w:val="24"/>
                <w:lang w:val="zh-CN"/>
              </w:rPr>
            </w:pPr>
            <w:r>
              <w:rPr>
                <w:rFonts w:hint="eastAsia" w:ascii="仿宋" w:eastAsia="仿宋" w:cs="仿宋"/>
                <w:color w:val="000000"/>
                <w:sz w:val="24"/>
                <w:szCs w:val="24"/>
                <w:lang w:val="zh-CN"/>
              </w:rPr>
              <w:t>服务</w:t>
            </w:r>
          </w:p>
          <w:p>
            <w:pPr>
              <w:autoSpaceDE w:val="0"/>
              <w:autoSpaceDN w:val="0"/>
              <w:adjustRightInd w:val="0"/>
              <w:jc w:val="center"/>
              <w:rPr>
                <w:rFonts w:eastAsia="仿宋"/>
                <w:color w:val="000000"/>
                <w:sz w:val="24"/>
                <w:szCs w:val="24"/>
              </w:rPr>
            </w:pPr>
            <w:r>
              <w:rPr>
                <w:rFonts w:hint="eastAsia" w:ascii="仿宋" w:eastAsia="仿宋" w:cs="仿宋"/>
                <w:color w:val="000000"/>
                <w:sz w:val="24"/>
                <w:szCs w:val="24"/>
                <w:lang w:val="zh-CN"/>
              </w:rPr>
              <w:t>名称</w:t>
            </w:r>
          </w:p>
        </w:tc>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eastAsia="仿宋"/>
                <w:color w:val="000000"/>
                <w:sz w:val="24"/>
                <w:szCs w:val="24"/>
              </w:rPr>
            </w:pPr>
            <w:r>
              <w:rPr>
                <w:rFonts w:hint="eastAsia" w:ascii="仿宋" w:eastAsia="仿宋" w:cs="仿宋"/>
                <w:color w:val="000000"/>
                <w:sz w:val="24"/>
                <w:szCs w:val="24"/>
                <w:lang w:val="zh-CN"/>
              </w:rPr>
              <w:t>数量</w:t>
            </w:r>
          </w:p>
        </w:tc>
        <w:tc>
          <w:tcPr>
            <w:tcW w:w="6378" w:type="dxa"/>
            <w:tcBorders>
              <w:top w:val="single" w:color="auto" w:sz="4" w:space="0"/>
              <w:left w:val="single" w:color="auto" w:sz="4" w:space="0"/>
              <w:bottom w:val="single" w:color="auto" w:sz="4" w:space="0"/>
            </w:tcBorders>
            <w:vAlign w:val="center"/>
          </w:tcPr>
          <w:p>
            <w:pPr>
              <w:autoSpaceDE w:val="0"/>
              <w:autoSpaceDN w:val="0"/>
              <w:adjustRightInd w:val="0"/>
              <w:jc w:val="center"/>
              <w:rPr>
                <w:rFonts w:ascii="仿宋" w:hAnsi="仿宋" w:eastAsia="仿宋"/>
                <w:color w:val="000000"/>
                <w:sz w:val="24"/>
                <w:szCs w:val="24"/>
              </w:rPr>
            </w:pPr>
            <w:r>
              <w:rPr>
                <w:rFonts w:hint="eastAsia" w:ascii="仿宋" w:hAnsi="仿宋" w:eastAsia="仿宋" w:cs="仿宋"/>
                <w:color w:val="000000"/>
                <w:sz w:val="24"/>
                <w:szCs w:val="24"/>
                <w:lang w:val="zh-CN"/>
              </w:rPr>
              <w:t>付款方式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Ex>
        <w:trPr>
          <w:trHeight w:val="3900" w:hRule="atLeast"/>
        </w:trPr>
        <w:tc>
          <w:tcPr>
            <w:tcW w:w="710"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仿宋" w:eastAsia="仿宋" w:cs="仿宋"/>
                <w:color w:val="000000"/>
                <w:sz w:val="24"/>
                <w:szCs w:val="24"/>
                <w:lang w:val="zh-CN"/>
              </w:rPr>
            </w:pPr>
            <w:r>
              <w:rPr>
                <w:rFonts w:hint="eastAsia" w:ascii="仿宋" w:eastAsia="仿宋" w:cs="仿宋"/>
                <w:color w:val="000000"/>
                <w:sz w:val="24"/>
                <w:szCs w:val="24"/>
                <w:lang w:val="zh-CN"/>
              </w:rPr>
              <w:t>包</w:t>
            </w:r>
            <w:r>
              <w:rPr>
                <w:rFonts w:ascii="仿宋" w:eastAsia="仿宋" w:cs="仿宋"/>
                <w:color w:val="000000"/>
                <w:sz w:val="24"/>
                <w:szCs w:val="24"/>
                <w:lang w:val="zh-CN"/>
              </w:rPr>
              <w:t>1</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rFonts w:ascii="仿宋" w:hAnsi="仿宋" w:eastAsia="仿宋"/>
                <w:color w:val="000000"/>
                <w:sz w:val="22"/>
              </w:rPr>
            </w:pPr>
            <w:r>
              <w:rPr>
                <w:rFonts w:hint="eastAsia" w:ascii="仿宋" w:eastAsia="仿宋" w:cs="仿宋"/>
                <w:color w:val="000000"/>
                <w:sz w:val="24"/>
                <w:szCs w:val="24"/>
                <w:lang w:val="zh-CN"/>
              </w:rPr>
              <w:t>浦城县灵芝节文艺晚会舞美施工</w:t>
            </w:r>
          </w:p>
        </w:tc>
        <w:tc>
          <w:tcPr>
            <w:tcW w:w="70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eastAsia="仿宋"/>
                <w:color w:val="000000"/>
                <w:sz w:val="24"/>
                <w:szCs w:val="24"/>
              </w:rPr>
            </w:pPr>
            <w:r>
              <w:rPr>
                <w:rFonts w:ascii="仿宋" w:eastAsia="仿宋" w:cs="仿宋"/>
                <w:color w:val="000000"/>
                <w:sz w:val="24"/>
                <w:szCs w:val="24"/>
                <w:lang w:val="zh-CN"/>
              </w:rPr>
              <w:t>1</w:t>
            </w:r>
            <w:r>
              <w:rPr>
                <w:rFonts w:hint="eastAsia" w:ascii="仿宋" w:eastAsia="仿宋" w:cs="仿宋"/>
                <w:color w:val="000000"/>
                <w:sz w:val="24"/>
                <w:szCs w:val="24"/>
                <w:lang w:val="zh-CN"/>
              </w:rPr>
              <w:t>项</w:t>
            </w:r>
          </w:p>
        </w:tc>
        <w:tc>
          <w:tcPr>
            <w:tcW w:w="6378" w:type="dxa"/>
            <w:tcBorders>
              <w:top w:val="single" w:color="auto" w:sz="4" w:space="0"/>
              <w:left w:val="single" w:color="auto" w:sz="4" w:space="0"/>
              <w:bottom w:val="single" w:color="auto" w:sz="4" w:space="0"/>
            </w:tcBorders>
            <w:vAlign w:val="center"/>
          </w:tcPr>
          <w:p>
            <w:pPr>
              <w:autoSpaceDE w:val="0"/>
              <w:autoSpaceDN w:val="0"/>
              <w:adjustRightInd w:val="0"/>
              <w:ind w:right="-69" w:firstLine="480" w:firstLineChars="200"/>
              <w:jc w:val="left"/>
              <w:rPr>
                <w:rFonts w:ascii="仿宋" w:eastAsia="仿宋"/>
                <w:color w:val="000000"/>
                <w:sz w:val="24"/>
                <w:szCs w:val="24"/>
                <w:lang w:val="zh-CN"/>
              </w:rPr>
            </w:pPr>
            <w:r>
              <w:rPr>
                <w:rFonts w:hint="eastAsia" w:ascii="仿宋" w:eastAsia="仿宋" w:cs="仿宋"/>
                <w:color w:val="000000"/>
                <w:sz w:val="24"/>
                <w:szCs w:val="24"/>
                <w:lang w:val="zh-CN"/>
              </w:rPr>
              <w:t>中标方通过公示后，需根据招标方要求提供设备采购相关材料查验，在项目执行完成并通过最终验收合格后一次付清款项100</w:t>
            </w:r>
            <w:r>
              <w:rPr>
                <w:rFonts w:ascii="仿宋" w:eastAsia="仿宋" w:cs="仿宋"/>
                <w:color w:val="000000"/>
                <w:sz w:val="24"/>
                <w:szCs w:val="24"/>
                <w:lang w:val="zh-CN"/>
              </w:rPr>
              <w:t>%</w:t>
            </w:r>
            <w:r>
              <w:rPr>
                <w:rFonts w:hint="eastAsia" w:ascii="仿宋" w:eastAsia="仿宋" w:cs="仿宋"/>
                <w:color w:val="000000"/>
                <w:sz w:val="24"/>
                <w:szCs w:val="24"/>
                <w:lang w:val="zh-CN"/>
              </w:rPr>
              <w:t>。</w:t>
            </w:r>
          </w:p>
          <w:p>
            <w:pPr>
              <w:autoSpaceDE w:val="0"/>
              <w:autoSpaceDN w:val="0"/>
              <w:adjustRightInd w:val="0"/>
              <w:ind w:right="-69" w:firstLine="480" w:firstLineChars="200"/>
              <w:jc w:val="left"/>
              <w:rPr>
                <w:rFonts w:ascii="仿宋" w:eastAsia="仿宋"/>
                <w:color w:val="000000"/>
                <w:sz w:val="24"/>
                <w:szCs w:val="24"/>
                <w:lang w:val="zh-CN"/>
              </w:rPr>
            </w:pPr>
            <w:r>
              <w:rPr>
                <w:rFonts w:hint="eastAsia" w:ascii="仿宋" w:eastAsia="仿宋" w:cs="仿宋"/>
                <w:color w:val="000000"/>
                <w:sz w:val="24"/>
                <w:szCs w:val="24"/>
                <w:lang w:val="zh-CN"/>
              </w:rPr>
              <w:t>若没有通过验收（包括初验和中验），中标方需根据采购人的意见进行修正，若无法在要求期限内完成修改并通过终验，采购方将不支付余款，由此给采购方造成的损失、包括经济损失将全部由中标方承担赔偿。</w:t>
            </w:r>
          </w:p>
        </w:tc>
      </w:tr>
    </w:tbl>
    <w:p>
      <w:pPr>
        <w:autoSpaceDE w:val="0"/>
        <w:autoSpaceDN w:val="0"/>
        <w:adjustRightInd w:val="0"/>
        <w:jc w:val="center"/>
        <w:rPr>
          <w:rFonts w:ascii="仿宋" w:eastAsia="仿宋"/>
          <w:b/>
          <w:bCs/>
          <w:color w:val="000000"/>
          <w:sz w:val="36"/>
          <w:szCs w:val="36"/>
          <w:lang w:val="zh-CN"/>
        </w:rPr>
      </w:pPr>
    </w:p>
    <w:p>
      <w:pPr>
        <w:autoSpaceDE w:val="0"/>
        <w:autoSpaceDN w:val="0"/>
        <w:adjustRightInd w:val="0"/>
        <w:rPr>
          <w:rFonts w:ascii="仿宋" w:eastAsia="仿宋" w:cs="仿宋"/>
          <w:b/>
          <w:bCs/>
          <w:color w:val="000000"/>
          <w:sz w:val="36"/>
          <w:szCs w:val="36"/>
          <w:lang w:val="zh-CN"/>
        </w:rPr>
      </w:pPr>
    </w:p>
    <w:p>
      <w:pPr>
        <w:autoSpaceDE w:val="0"/>
        <w:autoSpaceDN w:val="0"/>
        <w:adjustRightInd w:val="0"/>
        <w:jc w:val="center"/>
        <w:rPr>
          <w:rFonts w:ascii="仿宋" w:eastAsia="仿宋" w:cs="仿宋"/>
          <w:b/>
          <w:bCs/>
          <w:color w:val="000000"/>
          <w:sz w:val="36"/>
          <w:szCs w:val="36"/>
          <w:lang w:val="zh-CN"/>
        </w:rPr>
      </w:pPr>
    </w:p>
    <w:p>
      <w:pPr>
        <w:autoSpaceDE w:val="0"/>
        <w:autoSpaceDN w:val="0"/>
        <w:adjustRightInd w:val="0"/>
        <w:jc w:val="center"/>
        <w:rPr>
          <w:rFonts w:ascii="仿宋" w:eastAsia="仿宋" w:cs="仿宋"/>
          <w:b/>
          <w:bCs/>
          <w:color w:val="000000"/>
          <w:sz w:val="36"/>
          <w:szCs w:val="36"/>
          <w:lang w:val="zh-CN"/>
        </w:rPr>
      </w:pPr>
    </w:p>
    <w:p>
      <w:pPr>
        <w:autoSpaceDE w:val="0"/>
        <w:autoSpaceDN w:val="0"/>
        <w:adjustRightInd w:val="0"/>
        <w:jc w:val="center"/>
        <w:rPr>
          <w:rFonts w:ascii="仿宋" w:eastAsia="仿宋" w:cs="仿宋"/>
          <w:b/>
          <w:bCs/>
          <w:color w:val="000000"/>
          <w:sz w:val="36"/>
          <w:szCs w:val="36"/>
          <w:lang w:val="zh-CN"/>
        </w:rPr>
      </w:pPr>
    </w:p>
    <w:p>
      <w:pPr>
        <w:autoSpaceDE w:val="0"/>
        <w:autoSpaceDN w:val="0"/>
        <w:adjustRightInd w:val="0"/>
        <w:jc w:val="center"/>
        <w:rPr>
          <w:rFonts w:ascii="仿宋" w:eastAsia="仿宋" w:cs="仿宋"/>
          <w:b/>
          <w:bCs/>
          <w:color w:val="000000"/>
          <w:sz w:val="36"/>
          <w:szCs w:val="36"/>
          <w:lang w:val="zh-CN"/>
        </w:rPr>
      </w:pPr>
    </w:p>
    <w:p>
      <w:pPr>
        <w:autoSpaceDE w:val="0"/>
        <w:autoSpaceDN w:val="0"/>
        <w:adjustRightInd w:val="0"/>
        <w:jc w:val="center"/>
        <w:rPr>
          <w:rFonts w:ascii="仿宋" w:eastAsia="仿宋" w:cs="仿宋"/>
          <w:b/>
          <w:bCs/>
          <w:color w:val="000000"/>
          <w:sz w:val="36"/>
          <w:szCs w:val="36"/>
          <w:lang w:val="zh-CN"/>
        </w:rPr>
      </w:pPr>
    </w:p>
    <w:p>
      <w:pPr>
        <w:autoSpaceDE w:val="0"/>
        <w:autoSpaceDN w:val="0"/>
        <w:adjustRightInd w:val="0"/>
        <w:jc w:val="center"/>
        <w:rPr>
          <w:rFonts w:ascii="仿宋" w:eastAsia="仿宋" w:cs="仿宋"/>
          <w:b/>
          <w:bCs/>
          <w:color w:val="000000"/>
          <w:sz w:val="36"/>
          <w:szCs w:val="36"/>
          <w:lang w:val="zh-CN"/>
        </w:rPr>
      </w:pPr>
    </w:p>
    <w:p>
      <w:pPr>
        <w:autoSpaceDE w:val="0"/>
        <w:autoSpaceDN w:val="0"/>
        <w:adjustRightInd w:val="0"/>
        <w:jc w:val="center"/>
        <w:rPr>
          <w:rFonts w:ascii="仿宋" w:eastAsia="仿宋" w:cs="仿宋"/>
          <w:b/>
          <w:bCs/>
          <w:color w:val="000000"/>
          <w:sz w:val="36"/>
          <w:szCs w:val="36"/>
          <w:lang w:val="zh-CN"/>
        </w:rPr>
      </w:pPr>
    </w:p>
    <w:p>
      <w:pPr>
        <w:autoSpaceDE w:val="0"/>
        <w:autoSpaceDN w:val="0"/>
        <w:adjustRightInd w:val="0"/>
        <w:jc w:val="center"/>
        <w:rPr>
          <w:rFonts w:ascii="仿宋" w:eastAsia="仿宋" w:cs="仿宋"/>
          <w:b/>
          <w:bCs/>
          <w:color w:val="000000"/>
          <w:sz w:val="36"/>
          <w:szCs w:val="36"/>
          <w:lang w:val="zh-CN"/>
        </w:rPr>
      </w:pPr>
    </w:p>
    <w:p>
      <w:pPr>
        <w:autoSpaceDE w:val="0"/>
        <w:autoSpaceDN w:val="0"/>
        <w:adjustRightInd w:val="0"/>
        <w:jc w:val="center"/>
        <w:rPr>
          <w:rFonts w:ascii="仿宋" w:eastAsia="仿宋" w:cs="仿宋"/>
          <w:b/>
          <w:bCs/>
          <w:color w:val="000000"/>
          <w:sz w:val="36"/>
          <w:szCs w:val="36"/>
          <w:lang w:val="zh-CN"/>
        </w:rPr>
      </w:pPr>
    </w:p>
    <w:p>
      <w:pPr>
        <w:autoSpaceDE w:val="0"/>
        <w:autoSpaceDN w:val="0"/>
        <w:adjustRightInd w:val="0"/>
        <w:jc w:val="center"/>
        <w:rPr>
          <w:rFonts w:ascii="仿宋" w:eastAsia="仿宋" w:cs="仿宋"/>
          <w:b/>
          <w:bCs/>
          <w:color w:val="000000"/>
          <w:sz w:val="36"/>
          <w:szCs w:val="36"/>
          <w:lang w:val="zh-CN"/>
        </w:rPr>
      </w:pPr>
    </w:p>
    <w:p>
      <w:pPr>
        <w:autoSpaceDE w:val="0"/>
        <w:autoSpaceDN w:val="0"/>
        <w:adjustRightInd w:val="0"/>
        <w:jc w:val="center"/>
        <w:rPr>
          <w:rFonts w:ascii="仿宋" w:eastAsia="仿宋" w:cs="仿宋"/>
          <w:b/>
          <w:bCs/>
          <w:color w:val="000000"/>
          <w:sz w:val="36"/>
          <w:szCs w:val="36"/>
          <w:lang w:val="zh-CN"/>
        </w:rPr>
      </w:pPr>
    </w:p>
    <w:p>
      <w:pPr>
        <w:autoSpaceDE w:val="0"/>
        <w:autoSpaceDN w:val="0"/>
        <w:adjustRightInd w:val="0"/>
        <w:jc w:val="center"/>
        <w:rPr>
          <w:rFonts w:ascii="仿宋" w:eastAsia="仿宋" w:cs="仿宋"/>
          <w:b/>
          <w:bCs/>
          <w:color w:val="000000"/>
          <w:sz w:val="36"/>
          <w:szCs w:val="36"/>
          <w:lang w:val="zh-CN"/>
        </w:rPr>
      </w:pPr>
    </w:p>
    <w:p>
      <w:pPr>
        <w:autoSpaceDE w:val="0"/>
        <w:autoSpaceDN w:val="0"/>
        <w:adjustRightInd w:val="0"/>
        <w:jc w:val="center"/>
        <w:rPr>
          <w:rFonts w:ascii="仿宋" w:eastAsia="仿宋"/>
          <w:b/>
          <w:bCs/>
          <w:color w:val="000000"/>
          <w:sz w:val="36"/>
          <w:szCs w:val="36"/>
          <w:lang w:val="zh-CN"/>
        </w:rPr>
      </w:pPr>
      <w:r>
        <w:rPr>
          <w:rFonts w:hint="eastAsia" w:ascii="仿宋" w:eastAsia="仿宋" w:cs="仿宋"/>
          <w:b/>
          <w:bCs/>
          <w:color w:val="000000"/>
          <w:sz w:val="36"/>
          <w:szCs w:val="36"/>
          <w:lang w:val="zh-CN"/>
        </w:rPr>
        <w:t>第四章投标文件样本</w:t>
      </w:r>
    </w:p>
    <w:p>
      <w:pPr>
        <w:pStyle w:val="5"/>
        <w:snapToGrid w:val="0"/>
        <w:spacing w:after="0" w:line="300" w:lineRule="auto"/>
        <w:ind w:firstLine="1044"/>
        <w:jc w:val="center"/>
        <w:rPr>
          <w:rFonts w:hAnsi="Arial Narrow" w:eastAsia="黑体" w:cs="Times New Roman"/>
          <w:b/>
          <w:bCs/>
          <w:color w:val="000000"/>
          <w:sz w:val="52"/>
          <w:szCs w:val="52"/>
        </w:rPr>
      </w:pPr>
    </w:p>
    <w:p>
      <w:pPr>
        <w:pStyle w:val="5"/>
        <w:snapToGrid w:val="0"/>
        <w:spacing w:after="0" w:line="300" w:lineRule="auto"/>
        <w:ind w:firstLine="1044"/>
        <w:jc w:val="center"/>
        <w:rPr>
          <w:rFonts w:hAnsi="Arial Narrow" w:eastAsia="黑体" w:cs="Times New Roman"/>
          <w:b/>
          <w:bCs/>
          <w:color w:val="000000"/>
          <w:sz w:val="52"/>
          <w:szCs w:val="52"/>
        </w:rPr>
      </w:pPr>
      <w:r>
        <w:rPr>
          <w:rFonts w:hint="eastAsia" w:hAnsi="Arial Narrow" w:eastAsia="黑体" w:cs="黑体"/>
          <w:b/>
          <w:bCs/>
          <w:color w:val="000000"/>
          <w:sz w:val="52"/>
          <w:szCs w:val="52"/>
        </w:rPr>
        <w:t>投标文件</w:t>
      </w:r>
    </w:p>
    <w:p>
      <w:pPr>
        <w:pStyle w:val="6"/>
        <w:snapToGrid w:val="0"/>
        <w:spacing w:after="0" w:line="360" w:lineRule="auto"/>
        <w:ind w:left="0" w:leftChars="0"/>
        <w:jc w:val="center"/>
        <w:rPr>
          <w:rFonts w:hAnsi="Arial Narrow" w:eastAsia="黑体" w:cs="Times New Roman"/>
          <w:color w:val="000000"/>
          <w:sz w:val="32"/>
          <w:szCs w:val="32"/>
        </w:rPr>
      </w:pPr>
    </w:p>
    <w:p>
      <w:pPr>
        <w:pStyle w:val="6"/>
        <w:snapToGrid w:val="0"/>
        <w:spacing w:after="0" w:line="360" w:lineRule="auto"/>
        <w:ind w:left="0" w:leftChars="0"/>
        <w:jc w:val="center"/>
        <w:rPr>
          <w:rFonts w:hAnsi="Arial Narrow" w:eastAsia="黑体" w:cs="Times New Roman"/>
          <w:color w:val="000000"/>
          <w:sz w:val="32"/>
          <w:szCs w:val="32"/>
        </w:rPr>
      </w:pPr>
      <w:r>
        <w:rPr>
          <w:rFonts w:hint="eastAsia" w:hAnsi="Arial Narrow" w:eastAsia="黑体" w:cs="黑体"/>
          <w:color w:val="000000"/>
          <w:sz w:val="32"/>
          <w:szCs w:val="32"/>
        </w:rPr>
        <w:t>（正本）</w:t>
      </w:r>
    </w:p>
    <w:p>
      <w:pPr>
        <w:pStyle w:val="6"/>
        <w:snapToGrid w:val="0"/>
        <w:spacing w:after="0" w:line="360" w:lineRule="auto"/>
        <w:ind w:left="0" w:leftChars="0"/>
        <w:jc w:val="left"/>
        <w:rPr>
          <w:rFonts w:cs="Times New Roman"/>
          <w:color w:val="000000"/>
          <w:sz w:val="30"/>
          <w:szCs w:val="30"/>
        </w:rPr>
      </w:pPr>
    </w:p>
    <w:p>
      <w:pPr>
        <w:pStyle w:val="6"/>
        <w:snapToGrid w:val="0"/>
        <w:spacing w:after="0" w:line="360" w:lineRule="auto"/>
        <w:ind w:left="0" w:leftChars="0"/>
        <w:jc w:val="left"/>
        <w:rPr>
          <w:rFonts w:cs="Times New Roman"/>
          <w:color w:val="000000"/>
          <w:sz w:val="30"/>
          <w:szCs w:val="30"/>
        </w:rPr>
      </w:pPr>
    </w:p>
    <w:p>
      <w:pPr>
        <w:pStyle w:val="6"/>
        <w:snapToGrid w:val="0"/>
        <w:spacing w:after="0" w:line="360" w:lineRule="auto"/>
        <w:ind w:left="72" w:leftChars="0" w:hanging="72" w:hangingChars="30"/>
        <w:jc w:val="left"/>
        <w:rPr>
          <w:rFonts w:cs="Times New Roman"/>
          <w:color w:val="000000"/>
        </w:rPr>
      </w:pPr>
    </w:p>
    <w:p>
      <w:pPr>
        <w:pStyle w:val="6"/>
        <w:snapToGrid w:val="0"/>
        <w:spacing w:after="0" w:line="360" w:lineRule="auto"/>
        <w:ind w:left="72" w:leftChars="0" w:hanging="72" w:hangingChars="30"/>
        <w:jc w:val="left"/>
        <w:rPr>
          <w:rFonts w:cs="Times New Roman"/>
          <w:color w:val="000000"/>
        </w:rPr>
      </w:pPr>
    </w:p>
    <w:p>
      <w:pPr>
        <w:pStyle w:val="6"/>
        <w:snapToGrid w:val="0"/>
        <w:spacing w:after="0" w:line="360" w:lineRule="auto"/>
        <w:ind w:left="0" w:leftChars="0"/>
        <w:jc w:val="left"/>
        <w:rPr>
          <w:rFonts w:ascii="宋体" w:cs="Times New Roman"/>
          <w:color w:val="000000"/>
          <w:sz w:val="32"/>
          <w:szCs w:val="32"/>
        </w:rPr>
      </w:pPr>
      <w:r>
        <w:rPr>
          <w:rFonts w:hint="eastAsia" w:hAnsi="Arial Narrow" w:eastAsia="黑体" w:cs="黑体"/>
          <w:color w:val="000000"/>
          <w:sz w:val="32"/>
          <w:szCs w:val="32"/>
        </w:rPr>
        <w:t>项目名称：</w:t>
      </w:r>
      <w:r>
        <w:rPr>
          <w:rFonts w:ascii="宋体" w:hAnsi="宋体" w:eastAsia="黑体" w:cs="宋体"/>
          <w:color w:val="000000"/>
          <w:sz w:val="32"/>
          <w:szCs w:val="32"/>
        </w:rPr>
        <w:t xml:space="preserve">__________________________             </w:t>
      </w:r>
    </w:p>
    <w:p>
      <w:pPr>
        <w:pStyle w:val="6"/>
        <w:snapToGrid w:val="0"/>
        <w:spacing w:after="0" w:line="360" w:lineRule="auto"/>
        <w:ind w:left="72" w:leftChars="0" w:hanging="72" w:hangingChars="30"/>
        <w:jc w:val="left"/>
        <w:rPr>
          <w:rFonts w:ascii="宋体" w:cs="Times New Roman"/>
          <w:color w:val="000000"/>
        </w:rPr>
      </w:pPr>
    </w:p>
    <w:p>
      <w:pPr>
        <w:pStyle w:val="6"/>
        <w:snapToGrid w:val="0"/>
        <w:spacing w:after="0" w:line="360" w:lineRule="auto"/>
        <w:ind w:left="96" w:leftChars="0" w:hanging="96" w:hangingChars="30"/>
        <w:jc w:val="left"/>
        <w:rPr>
          <w:rFonts w:hAnsi="Arial Narrow" w:eastAsia="黑体" w:cs="Times New Roman"/>
          <w:color w:val="000000"/>
          <w:sz w:val="32"/>
          <w:szCs w:val="32"/>
        </w:rPr>
      </w:pPr>
      <w:r>
        <w:rPr>
          <w:rFonts w:hint="eastAsia" w:hAnsi="Arial Narrow" w:eastAsia="黑体" w:cs="黑体"/>
          <w:color w:val="000000"/>
          <w:sz w:val="32"/>
          <w:szCs w:val="32"/>
        </w:rPr>
        <w:t>供应商名称：</w:t>
      </w:r>
      <w:r>
        <w:rPr>
          <w:rFonts w:ascii="宋体" w:hAnsi="宋体" w:eastAsia="黑体" w:cs="宋体"/>
          <w:color w:val="000000"/>
          <w:sz w:val="32"/>
          <w:szCs w:val="32"/>
        </w:rPr>
        <w:t>___________________________</w:t>
      </w:r>
    </w:p>
    <w:p>
      <w:pPr>
        <w:pStyle w:val="6"/>
        <w:snapToGrid w:val="0"/>
        <w:spacing w:after="0" w:line="360" w:lineRule="auto"/>
        <w:ind w:left="96" w:leftChars="0" w:hanging="96" w:hangingChars="30"/>
        <w:jc w:val="left"/>
        <w:rPr>
          <w:rFonts w:hAnsi="Arial Narrow" w:eastAsia="黑体" w:cs="Times New Roman"/>
          <w:color w:val="000000"/>
          <w:sz w:val="32"/>
          <w:szCs w:val="32"/>
        </w:rPr>
      </w:pPr>
    </w:p>
    <w:p>
      <w:pPr>
        <w:pStyle w:val="6"/>
        <w:snapToGrid w:val="0"/>
        <w:spacing w:after="0" w:line="360" w:lineRule="auto"/>
        <w:ind w:left="96" w:leftChars="0" w:hanging="96" w:hangingChars="30"/>
        <w:jc w:val="left"/>
        <w:rPr>
          <w:rFonts w:ascii="宋体" w:cs="Times New Roman"/>
          <w:color w:val="000000"/>
          <w:sz w:val="32"/>
          <w:szCs w:val="32"/>
        </w:rPr>
      </w:pPr>
      <w:r>
        <w:rPr>
          <w:rFonts w:hint="eastAsia" w:hAnsi="Arial Narrow" w:eastAsia="黑体" w:cs="黑体"/>
          <w:color w:val="000000"/>
          <w:sz w:val="32"/>
          <w:szCs w:val="32"/>
        </w:rPr>
        <w:t>地址：</w:t>
      </w:r>
    </w:p>
    <w:p>
      <w:pPr>
        <w:pStyle w:val="6"/>
        <w:snapToGrid w:val="0"/>
        <w:spacing w:after="0" w:line="360" w:lineRule="auto"/>
        <w:ind w:left="72" w:leftChars="0" w:hanging="72" w:hangingChars="30"/>
        <w:jc w:val="left"/>
        <w:rPr>
          <w:rFonts w:ascii="宋体" w:cs="Times New Roman"/>
          <w:color w:val="000000"/>
        </w:rPr>
      </w:pPr>
    </w:p>
    <w:p>
      <w:pPr>
        <w:pStyle w:val="6"/>
        <w:snapToGrid w:val="0"/>
        <w:spacing w:after="0" w:line="360" w:lineRule="auto"/>
        <w:ind w:left="96" w:leftChars="0" w:hanging="96" w:hangingChars="30"/>
        <w:jc w:val="left"/>
        <w:rPr>
          <w:rFonts w:ascii="宋体" w:cs="Times New Roman"/>
          <w:color w:val="000000"/>
          <w:sz w:val="32"/>
          <w:szCs w:val="32"/>
        </w:rPr>
      </w:pPr>
      <w:r>
        <w:rPr>
          <w:rFonts w:hint="eastAsia" w:hAnsi="Arial Narrow" w:eastAsia="黑体" w:cs="黑体"/>
          <w:color w:val="000000"/>
          <w:sz w:val="32"/>
          <w:szCs w:val="32"/>
        </w:rPr>
        <w:t>电话：</w:t>
      </w:r>
    </w:p>
    <w:p>
      <w:pPr>
        <w:pStyle w:val="6"/>
        <w:snapToGrid w:val="0"/>
        <w:spacing w:after="0" w:line="360" w:lineRule="auto"/>
        <w:ind w:left="72" w:leftChars="0" w:hanging="72" w:hangingChars="30"/>
        <w:jc w:val="left"/>
        <w:rPr>
          <w:rFonts w:cs="Times New Roman"/>
          <w:color w:val="000000"/>
        </w:rPr>
      </w:pPr>
    </w:p>
    <w:p>
      <w:pPr>
        <w:snapToGrid w:val="0"/>
        <w:spacing w:line="360" w:lineRule="auto"/>
        <w:rPr>
          <w:rFonts w:hAnsi="Arial Narrow" w:eastAsia="黑体"/>
          <w:color w:val="000000"/>
          <w:sz w:val="32"/>
          <w:szCs w:val="32"/>
        </w:rPr>
      </w:pPr>
      <w:r>
        <w:rPr>
          <w:rFonts w:hint="eastAsia" w:hAnsi="Arial Narrow" w:eastAsia="黑体" w:cs="黑体"/>
          <w:color w:val="000000"/>
          <w:sz w:val="32"/>
          <w:szCs w:val="32"/>
        </w:rPr>
        <w:t>传真（邮箱）：</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pStyle w:val="5"/>
        <w:snapToGrid w:val="0"/>
        <w:spacing w:after="0" w:line="300" w:lineRule="auto"/>
        <w:ind w:firstLine="1044"/>
        <w:jc w:val="center"/>
        <w:rPr>
          <w:rFonts w:hAnsi="Arial Narrow" w:eastAsia="黑体" w:cs="Times New Roman"/>
          <w:b/>
          <w:bCs/>
          <w:color w:val="000000"/>
          <w:sz w:val="52"/>
          <w:szCs w:val="52"/>
        </w:rPr>
      </w:pPr>
      <w:r>
        <w:rPr>
          <w:rFonts w:hint="eastAsia" w:hAnsi="Arial Narrow" w:eastAsia="黑体" w:cs="黑体"/>
          <w:b/>
          <w:bCs/>
          <w:color w:val="000000"/>
          <w:sz w:val="52"/>
          <w:szCs w:val="52"/>
        </w:rPr>
        <w:t>投标文件</w:t>
      </w:r>
    </w:p>
    <w:p>
      <w:pPr>
        <w:pStyle w:val="6"/>
        <w:snapToGrid w:val="0"/>
        <w:spacing w:after="0" w:line="360" w:lineRule="auto"/>
        <w:ind w:left="0" w:leftChars="0"/>
        <w:jc w:val="center"/>
        <w:rPr>
          <w:rFonts w:hAnsi="Arial Narrow" w:eastAsia="黑体" w:cs="Times New Roman"/>
          <w:color w:val="000000"/>
          <w:sz w:val="32"/>
          <w:szCs w:val="32"/>
        </w:rPr>
      </w:pPr>
    </w:p>
    <w:p>
      <w:pPr>
        <w:pStyle w:val="6"/>
        <w:snapToGrid w:val="0"/>
        <w:spacing w:after="0" w:line="360" w:lineRule="auto"/>
        <w:ind w:left="0" w:leftChars="0"/>
        <w:jc w:val="center"/>
        <w:rPr>
          <w:rFonts w:hAnsi="Arial Narrow" w:eastAsia="黑体" w:cs="Times New Roman"/>
          <w:color w:val="000000"/>
          <w:sz w:val="32"/>
          <w:szCs w:val="32"/>
        </w:rPr>
      </w:pPr>
      <w:r>
        <w:rPr>
          <w:rFonts w:hint="eastAsia" w:hAnsi="Arial Narrow" w:eastAsia="黑体" w:cs="黑体"/>
          <w:color w:val="000000"/>
          <w:sz w:val="32"/>
          <w:szCs w:val="32"/>
        </w:rPr>
        <w:t>（副本）</w:t>
      </w:r>
    </w:p>
    <w:p>
      <w:pPr>
        <w:pStyle w:val="6"/>
        <w:snapToGrid w:val="0"/>
        <w:spacing w:after="0" w:line="360" w:lineRule="auto"/>
        <w:ind w:left="0" w:leftChars="0"/>
        <w:jc w:val="left"/>
        <w:rPr>
          <w:rFonts w:cs="Times New Roman"/>
          <w:color w:val="000000"/>
          <w:sz w:val="30"/>
          <w:szCs w:val="30"/>
        </w:rPr>
      </w:pPr>
    </w:p>
    <w:p>
      <w:pPr>
        <w:pStyle w:val="6"/>
        <w:snapToGrid w:val="0"/>
        <w:spacing w:after="0" w:line="360" w:lineRule="auto"/>
        <w:ind w:left="0" w:leftChars="0"/>
        <w:jc w:val="left"/>
        <w:rPr>
          <w:rFonts w:cs="Times New Roman"/>
          <w:color w:val="000000"/>
          <w:sz w:val="30"/>
          <w:szCs w:val="30"/>
        </w:rPr>
      </w:pPr>
    </w:p>
    <w:p>
      <w:pPr>
        <w:pStyle w:val="6"/>
        <w:snapToGrid w:val="0"/>
        <w:spacing w:after="0" w:line="360" w:lineRule="auto"/>
        <w:ind w:left="72" w:leftChars="0" w:hanging="72" w:hangingChars="30"/>
        <w:jc w:val="left"/>
        <w:rPr>
          <w:rFonts w:cs="Times New Roman"/>
          <w:color w:val="000000"/>
        </w:rPr>
      </w:pPr>
    </w:p>
    <w:p>
      <w:pPr>
        <w:pStyle w:val="6"/>
        <w:snapToGrid w:val="0"/>
        <w:spacing w:after="0" w:line="360" w:lineRule="auto"/>
        <w:ind w:left="72" w:leftChars="0" w:hanging="72" w:hangingChars="30"/>
        <w:jc w:val="left"/>
        <w:rPr>
          <w:rFonts w:cs="Times New Roman"/>
          <w:color w:val="000000"/>
        </w:rPr>
      </w:pPr>
    </w:p>
    <w:p>
      <w:pPr>
        <w:pStyle w:val="6"/>
        <w:snapToGrid w:val="0"/>
        <w:spacing w:after="0" w:line="360" w:lineRule="auto"/>
        <w:ind w:left="0" w:leftChars="0"/>
        <w:jc w:val="left"/>
        <w:rPr>
          <w:rFonts w:ascii="宋体" w:cs="Times New Roman"/>
          <w:color w:val="000000"/>
          <w:sz w:val="32"/>
          <w:szCs w:val="32"/>
        </w:rPr>
      </w:pPr>
      <w:r>
        <w:rPr>
          <w:rFonts w:hint="eastAsia" w:hAnsi="Arial Narrow" w:eastAsia="黑体" w:cs="黑体"/>
          <w:color w:val="000000"/>
          <w:sz w:val="32"/>
          <w:szCs w:val="32"/>
        </w:rPr>
        <w:t>项目名称：</w:t>
      </w:r>
      <w:r>
        <w:rPr>
          <w:rFonts w:ascii="宋体" w:hAnsi="宋体" w:eastAsia="黑体" w:cs="宋体"/>
          <w:color w:val="000000"/>
          <w:sz w:val="32"/>
          <w:szCs w:val="32"/>
        </w:rPr>
        <w:t xml:space="preserve">__________________________             </w:t>
      </w:r>
    </w:p>
    <w:p>
      <w:pPr>
        <w:pStyle w:val="6"/>
        <w:snapToGrid w:val="0"/>
        <w:spacing w:after="0" w:line="360" w:lineRule="auto"/>
        <w:ind w:left="72" w:leftChars="0" w:hanging="72" w:hangingChars="30"/>
        <w:jc w:val="left"/>
        <w:rPr>
          <w:rFonts w:ascii="宋体" w:cs="Times New Roman"/>
          <w:color w:val="000000"/>
        </w:rPr>
      </w:pPr>
    </w:p>
    <w:p>
      <w:pPr>
        <w:pStyle w:val="6"/>
        <w:snapToGrid w:val="0"/>
        <w:spacing w:after="0" w:line="360" w:lineRule="auto"/>
        <w:ind w:left="96" w:leftChars="0" w:hanging="96" w:hangingChars="30"/>
        <w:jc w:val="left"/>
        <w:rPr>
          <w:rFonts w:hAnsi="Arial Narrow" w:eastAsia="黑体" w:cs="Times New Roman"/>
          <w:color w:val="000000"/>
          <w:sz w:val="32"/>
          <w:szCs w:val="32"/>
        </w:rPr>
      </w:pPr>
      <w:r>
        <w:rPr>
          <w:rFonts w:hint="eastAsia" w:hAnsi="Arial Narrow" w:eastAsia="黑体" w:cs="黑体"/>
          <w:color w:val="000000"/>
          <w:sz w:val="32"/>
          <w:szCs w:val="32"/>
        </w:rPr>
        <w:t>供应商名称：</w:t>
      </w:r>
      <w:r>
        <w:rPr>
          <w:rFonts w:ascii="宋体" w:hAnsi="宋体" w:eastAsia="黑体" w:cs="宋体"/>
          <w:color w:val="000000"/>
          <w:sz w:val="32"/>
          <w:szCs w:val="32"/>
        </w:rPr>
        <w:t>___________________________</w:t>
      </w:r>
    </w:p>
    <w:p>
      <w:pPr>
        <w:pStyle w:val="6"/>
        <w:snapToGrid w:val="0"/>
        <w:spacing w:after="0" w:line="360" w:lineRule="auto"/>
        <w:ind w:left="96" w:leftChars="0" w:hanging="96" w:hangingChars="30"/>
        <w:jc w:val="left"/>
        <w:rPr>
          <w:rFonts w:hAnsi="Arial Narrow" w:eastAsia="黑体" w:cs="Times New Roman"/>
          <w:color w:val="000000"/>
          <w:sz w:val="32"/>
          <w:szCs w:val="32"/>
        </w:rPr>
      </w:pPr>
    </w:p>
    <w:p>
      <w:pPr>
        <w:pStyle w:val="6"/>
        <w:snapToGrid w:val="0"/>
        <w:spacing w:after="0" w:line="360" w:lineRule="auto"/>
        <w:ind w:left="96" w:leftChars="0" w:hanging="96" w:hangingChars="30"/>
        <w:jc w:val="left"/>
        <w:rPr>
          <w:rFonts w:ascii="宋体" w:cs="Times New Roman"/>
          <w:color w:val="000000"/>
          <w:sz w:val="32"/>
          <w:szCs w:val="32"/>
        </w:rPr>
      </w:pPr>
      <w:r>
        <w:rPr>
          <w:rFonts w:hint="eastAsia" w:hAnsi="Arial Narrow" w:eastAsia="黑体" w:cs="黑体"/>
          <w:color w:val="000000"/>
          <w:sz w:val="32"/>
          <w:szCs w:val="32"/>
        </w:rPr>
        <w:t>地址：</w:t>
      </w:r>
    </w:p>
    <w:p>
      <w:pPr>
        <w:pStyle w:val="6"/>
        <w:snapToGrid w:val="0"/>
        <w:spacing w:after="0" w:line="360" w:lineRule="auto"/>
        <w:ind w:left="72" w:leftChars="0" w:hanging="72" w:hangingChars="30"/>
        <w:jc w:val="left"/>
        <w:rPr>
          <w:rFonts w:ascii="宋体" w:cs="Times New Roman"/>
          <w:color w:val="000000"/>
        </w:rPr>
      </w:pPr>
    </w:p>
    <w:p>
      <w:pPr>
        <w:pStyle w:val="6"/>
        <w:snapToGrid w:val="0"/>
        <w:spacing w:after="0" w:line="360" w:lineRule="auto"/>
        <w:ind w:left="96" w:leftChars="0" w:hanging="96" w:hangingChars="30"/>
        <w:jc w:val="left"/>
        <w:rPr>
          <w:rFonts w:ascii="宋体" w:cs="Times New Roman"/>
          <w:color w:val="000000"/>
          <w:sz w:val="32"/>
          <w:szCs w:val="32"/>
        </w:rPr>
      </w:pPr>
      <w:r>
        <w:rPr>
          <w:rFonts w:hint="eastAsia" w:hAnsi="Arial Narrow" w:eastAsia="黑体" w:cs="黑体"/>
          <w:color w:val="000000"/>
          <w:sz w:val="32"/>
          <w:szCs w:val="32"/>
        </w:rPr>
        <w:t>电话：</w:t>
      </w:r>
    </w:p>
    <w:p>
      <w:pPr>
        <w:pStyle w:val="6"/>
        <w:snapToGrid w:val="0"/>
        <w:spacing w:after="0" w:line="360" w:lineRule="auto"/>
        <w:ind w:left="72" w:leftChars="0" w:hanging="72" w:hangingChars="30"/>
        <w:jc w:val="left"/>
        <w:rPr>
          <w:rFonts w:cs="Times New Roman"/>
          <w:color w:val="000000"/>
        </w:rPr>
      </w:pPr>
    </w:p>
    <w:p>
      <w:pPr>
        <w:snapToGrid w:val="0"/>
        <w:spacing w:line="360" w:lineRule="auto"/>
        <w:rPr>
          <w:rFonts w:hAnsi="Arial Narrow" w:eastAsia="黑体"/>
          <w:color w:val="000000"/>
          <w:sz w:val="32"/>
          <w:szCs w:val="32"/>
        </w:rPr>
      </w:pPr>
      <w:r>
        <w:rPr>
          <w:rFonts w:hint="eastAsia" w:hAnsi="Arial Narrow" w:eastAsia="黑体" w:cs="黑体"/>
          <w:color w:val="000000"/>
          <w:sz w:val="32"/>
          <w:szCs w:val="32"/>
        </w:rPr>
        <w:t>传真（邮箱）：</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snapToGrid w:val="0"/>
        <w:spacing w:line="360" w:lineRule="auto"/>
        <w:rPr>
          <w:rFonts w:ascii="宋体"/>
          <w:color w:val="000000"/>
          <w:sz w:val="32"/>
          <w:szCs w:val="32"/>
        </w:rPr>
      </w:pPr>
    </w:p>
    <w:p>
      <w:pPr>
        <w:rPr>
          <w:color w:val="000000"/>
        </w:rPr>
      </w:pPr>
    </w:p>
    <w:p>
      <w:pPr>
        <w:rPr>
          <w:color w:val="000000"/>
        </w:rPr>
      </w:pPr>
    </w:p>
    <w:p>
      <w:pPr>
        <w:rPr>
          <w:color w:val="000000"/>
        </w:rPr>
      </w:pPr>
    </w:p>
    <w:p>
      <w:pPr>
        <w:rPr>
          <w:color w:val="000000"/>
        </w:rPr>
      </w:pPr>
    </w:p>
    <w:p>
      <w:pPr>
        <w:pStyle w:val="2"/>
        <w:snapToGrid w:val="0"/>
        <w:spacing w:before="0" w:after="0" w:line="360" w:lineRule="auto"/>
        <w:jc w:val="center"/>
        <w:rPr>
          <w:rFonts w:ascii="黑体" w:cs="Times New Roman"/>
          <w:color w:val="000000"/>
          <w:kern w:val="0"/>
          <w:sz w:val="44"/>
          <w:szCs w:val="44"/>
        </w:rPr>
      </w:pPr>
      <w:r>
        <w:rPr>
          <w:rFonts w:hint="eastAsia" w:ascii="黑体" w:hAnsi="黑体" w:cs="黑体"/>
          <w:color w:val="000000"/>
          <w:sz w:val="44"/>
          <w:szCs w:val="44"/>
        </w:rPr>
        <w:t>投标</w:t>
      </w:r>
      <w:r>
        <w:rPr>
          <w:rFonts w:hint="eastAsia" w:ascii="黑体" w:hAnsi="黑体" w:cs="黑体"/>
          <w:color w:val="000000"/>
          <w:sz w:val="44"/>
          <w:szCs w:val="44"/>
          <w:lang w:val="zh-CN"/>
        </w:rPr>
        <w:t>函</w:t>
      </w:r>
    </w:p>
    <w:p>
      <w:pPr>
        <w:snapToGrid w:val="0"/>
        <w:spacing w:line="360" w:lineRule="auto"/>
        <w:rPr>
          <w:color w:val="000000"/>
          <w:sz w:val="24"/>
          <w:szCs w:val="24"/>
        </w:rPr>
      </w:pPr>
    </w:p>
    <w:p>
      <w:pPr>
        <w:snapToGrid w:val="0"/>
        <w:spacing w:line="360" w:lineRule="auto"/>
        <w:rPr>
          <w:color w:val="000000"/>
          <w:sz w:val="24"/>
          <w:szCs w:val="24"/>
        </w:rPr>
      </w:pPr>
      <w:r>
        <w:rPr>
          <w:rFonts w:hint="eastAsia" w:ascii="宋体" w:hAnsi="宋体" w:cs="宋体"/>
          <w:color w:val="000000"/>
          <w:sz w:val="24"/>
          <w:szCs w:val="24"/>
          <w:lang w:val="zh-CN"/>
        </w:rPr>
        <w:t>福建省广播影视文化传媒有限公司</w:t>
      </w:r>
      <w:r>
        <w:rPr>
          <w:rFonts w:hint="eastAsia" w:cs="宋体"/>
          <w:color w:val="000000"/>
          <w:sz w:val="24"/>
          <w:szCs w:val="24"/>
        </w:rPr>
        <w:t>：</w:t>
      </w:r>
    </w:p>
    <w:p>
      <w:pPr>
        <w:autoSpaceDE w:val="0"/>
        <w:autoSpaceDN w:val="0"/>
        <w:adjustRightInd w:val="0"/>
        <w:rPr>
          <w:rFonts w:cs="宋体"/>
          <w:color w:val="000000"/>
          <w:sz w:val="24"/>
          <w:szCs w:val="24"/>
        </w:rPr>
      </w:pPr>
      <w:r>
        <w:rPr>
          <w:rFonts w:hint="eastAsia" w:cs="宋体"/>
          <w:color w:val="000000"/>
          <w:sz w:val="24"/>
          <w:szCs w:val="24"/>
        </w:rPr>
        <w:t>授权为全权代表，参加贵方组织的</w:t>
      </w:r>
      <w:r>
        <w:rPr>
          <w:rFonts w:hint="eastAsia" w:cs="宋体"/>
          <w:bCs/>
          <w:color w:val="000000"/>
          <w:sz w:val="24"/>
          <w:szCs w:val="24"/>
          <w:lang w:val="zh-CN"/>
        </w:rPr>
        <w:t>福建省广电大剧院演出项目舞美施工及灯光设备租赁与安装</w:t>
      </w:r>
      <w:r>
        <w:rPr>
          <w:rFonts w:hint="eastAsia" w:cs="宋体"/>
          <w:color w:val="000000"/>
          <w:sz w:val="24"/>
          <w:szCs w:val="24"/>
        </w:rPr>
        <w:t>项目招标的有关活动。</w:t>
      </w:r>
    </w:p>
    <w:p>
      <w:pPr>
        <w:snapToGrid w:val="0"/>
        <w:spacing w:line="360" w:lineRule="auto"/>
        <w:ind w:firstLine="480" w:firstLineChars="200"/>
        <w:rPr>
          <w:rFonts w:cs="宋体"/>
          <w:color w:val="000000"/>
          <w:sz w:val="24"/>
          <w:szCs w:val="24"/>
        </w:rPr>
      </w:pPr>
      <w:r>
        <w:rPr>
          <w:rFonts w:hint="eastAsia" w:cs="宋体"/>
          <w:color w:val="000000"/>
          <w:sz w:val="24"/>
          <w:szCs w:val="24"/>
        </w:rPr>
        <w:t>为此：</w:t>
      </w:r>
    </w:p>
    <w:p>
      <w:pPr>
        <w:snapToGrid w:val="0"/>
        <w:spacing w:line="360" w:lineRule="auto"/>
        <w:ind w:firstLine="480" w:firstLineChars="200"/>
        <w:rPr>
          <w:color w:val="000000"/>
          <w:sz w:val="24"/>
          <w:szCs w:val="24"/>
        </w:rPr>
      </w:pPr>
      <w:r>
        <w:rPr>
          <w:color w:val="000000"/>
          <w:sz w:val="24"/>
          <w:szCs w:val="24"/>
        </w:rPr>
        <w:t>1</w:t>
      </w:r>
      <w:r>
        <w:rPr>
          <w:rFonts w:hint="eastAsia" w:cs="宋体"/>
          <w:color w:val="000000"/>
          <w:sz w:val="24"/>
          <w:szCs w:val="24"/>
        </w:rPr>
        <w:t>、保证忠实地执行双方所签的经济合同并承担合同规定的责任义务。</w:t>
      </w:r>
    </w:p>
    <w:p>
      <w:pPr>
        <w:snapToGrid w:val="0"/>
        <w:spacing w:line="360" w:lineRule="auto"/>
        <w:ind w:firstLine="480" w:firstLineChars="200"/>
        <w:rPr>
          <w:color w:val="000000"/>
          <w:sz w:val="24"/>
          <w:szCs w:val="24"/>
        </w:rPr>
      </w:pPr>
      <w:r>
        <w:rPr>
          <w:color w:val="000000"/>
          <w:sz w:val="24"/>
          <w:szCs w:val="24"/>
        </w:rPr>
        <w:t>2</w:t>
      </w:r>
      <w:r>
        <w:rPr>
          <w:rFonts w:hint="eastAsia" w:cs="宋体"/>
          <w:color w:val="000000"/>
          <w:sz w:val="24"/>
          <w:szCs w:val="24"/>
        </w:rPr>
        <w:t>、愿意向贵方提供任何与该项目投标有关的数据、情况和技术资料。</w:t>
      </w:r>
    </w:p>
    <w:p>
      <w:pPr>
        <w:snapToGrid w:val="0"/>
        <w:spacing w:line="360" w:lineRule="auto"/>
        <w:ind w:firstLine="480" w:firstLineChars="200"/>
        <w:rPr>
          <w:color w:val="000000"/>
          <w:sz w:val="24"/>
          <w:szCs w:val="24"/>
        </w:rPr>
      </w:pPr>
      <w:r>
        <w:rPr>
          <w:color w:val="000000"/>
          <w:sz w:val="24"/>
          <w:szCs w:val="24"/>
        </w:rPr>
        <w:t>3</w:t>
      </w:r>
      <w:r>
        <w:rPr>
          <w:rFonts w:hint="eastAsia" w:cs="宋体"/>
          <w:color w:val="000000"/>
          <w:sz w:val="24"/>
          <w:szCs w:val="24"/>
        </w:rPr>
        <w:t>、投标人已详细审查全部投标文件，以及全部参考资料和有关附件，我们完全理解并同意招标对招标文件的解释权力。</w:t>
      </w:r>
    </w:p>
    <w:p>
      <w:pPr>
        <w:snapToGrid w:val="0"/>
        <w:spacing w:line="360" w:lineRule="auto"/>
        <w:ind w:firstLine="480" w:firstLineChars="200"/>
        <w:rPr>
          <w:color w:val="000000"/>
          <w:sz w:val="24"/>
          <w:szCs w:val="24"/>
        </w:rPr>
      </w:pPr>
      <w:r>
        <w:rPr>
          <w:color w:val="000000"/>
          <w:sz w:val="24"/>
          <w:szCs w:val="24"/>
        </w:rPr>
        <w:t>4</w:t>
      </w:r>
      <w:r>
        <w:rPr>
          <w:rFonts w:hint="eastAsia" w:cs="宋体"/>
          <w:color w:val="000000"/>
          <w:sz w:val="24"/>
          <w:szCs w:val="24"/>
        </w:rPr>
        <w:t>、与投标有关的一切正式往来通讯请寄：</w:t>
      </w:r>
    </w:p>
    <w:p>
      <w:pPr>
        <w:snapToGrid w:val="0"/>
        <w:spacing w:line="360" w:lineRule="auto"/>
        <w:ind w:firstLine="480" w:firstLineChars="200"/>
        <w:rPr>
          <w:color w:val="000000"/>
          <w:sz w:val="24"/>
          <w:szCs w:val="24"/>
          <w:u w:val="single"/>
        </w:rPr>
      </w:pPr>
    </w:p>
    <w:p>
      <w:pPr>
        <w:snapToGrid w:val="0"/>
        <w:spacing w:line="360" w:lineRule="auto"/>
        <w:ind w:firstLine="480" w:firstLineChars="200"/>
        <w:rPr>
          <w:color w:val="000000"/>
          <w:sz w:val="24"/>
          <w:szCs w:val="24"/>
          <w:u w:val="single"/>
        </w:rPr>
      </w:pPr>
      <w:r>
        <w:rPr>
          <w:rFonts w:hint="eastAsia" w:cs="宋体"/>
          <w:color w:val="000000"/>
          <w:sz w:val="24"/>
          <w:szCs w:val="24"/>
        </w:rPr>
        <w:t>投标代表人姓名：职务：</w:t>
      </w:r>
    </w:p>
    <w:p>
      <w:pPr>
        <w:snapToGrid w:val="0"/>
        <w:spacing w:line="360" w:lineRule="auto"/>
        <w:ind w:firstLine="480" w:firstLineChars="200"/>
        <w:rPr>
          <w:color w:val="000000"/>
          <w:sz w:val="24"/>
          <w:szCs w:val="24"/>
        </w:rPr>
      </w:pPr>
      <w:r>
        <w:rPr>
          <w:rFonts w:hint="eastAsia" w:cs="宋体"/>
          <w:color w:val="000000"/>
          <w:sz w:val="24"/>
          <w:szCs w:val="24"/>
        </w:rPr>
        <w:t>联系电话：</w:t>
      </w:r>
    </w:p>
    <w:p>
      <w:pPr>
        <w:snapToGrid w:val="0"/>
        <w:spacing w:line="360" w:lineRule="auto"/>
        <w:ind w:firstLine="480" w:firstLineChars="200"/>
        <w:rPr>
          <w:color w:val="000000"/>
          <w:sz w:val="24"/>
          <w:szCs w:val="24"/>
        </w:rPr>
      </w:pPr>
    </w:p>
    <w:p>
      <w:pPr>
        <w:snapToGrid w:val="0"/>
        <w:spacing w:line="360" w:lineRule="auto"/>
        <w:ind w:firstLine="480" w:firstLineChars="200"/>
        <w:rPr>
          <w:color w:val="000000"/>
          <w:sz w:val="24"/>
          <w:szCs w:val="24"/>
        </w:rPr>
      </w:pPr>
    </w:p>
    <w:p>
      <w:pPr>
        <w:snapToGrid w:val="0"/>
        <w:spacing w:line="360" w:lineRule="auto"/>
        <w:ind w:firstLine="480" w:firstLineChars="200"/>
        <w:rPr>
          <w:color w:val="000000"/>
          <w:sz w:val="24"/>
          <w:szCs w:val="24"/>
        </w:rPr>
      </w:pPr>
      <w:r>
        <w:rPr>
          <w:rFonts w:hint="eastAsia" w:cs="宋体"/>
          <w:color w:val="000000"/>
          <w:sz w:val="24"/>
          <w:szCs w:val="24"/>
        </w:rPr>
        <w:t>单位名称（公章）：</w:t>
      </w:r>
    </w:p>
    <w:p>
      <w:pPr>
        <w:snapToGrid w:val="0"/>
        <w:spacing w:line="360" w:lineRule="auto"/>
        <w:ind w:firstLine="480" w:firstLineChars="200"/>
        <w:rPr>
          <w:color w:val="000000"/>
          <w:sz w:val="24"/>
          <w:szCs w:val="24"/>
        </w:rPr>
      </w:pPr>
      <w:r>
        <w:rPr>
          <w:rFonts w:hint="eastAsia" w:cs="宋体"/>
          <w:color w:val="000000"/>
          <w:sz w:val="24"/>
          <w:szCs w:val="24"/>
        </w:rPr>
        <w:t>法定代表人或授权代理人签字：</w:t>
      </w: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wordWrap w:val="0"/>
        <w:snapToGrid w:val="0"/>
        <w:spacing w:line="360" w:lineRule="auto"/>
        <w:jc w:val="right"/>
        <w:rPr>
          <w:color w:val="000000"/>
        </w:rPr>
      </w:pPr>
      <w:r>
        <w:rPr>
          <w:color w:val="000000"/>
        </w:rPr>
        <w:t>2019年</w:t>
      </w:r>
      <w:r>
        <w:rPr>
          <w:rFonts w:hint="eastAsia"/>
          <w:color w:val="000000"/>
        </w:rPr>
        <w:t xml:space="preserve">  </w:t>
      </w:r>
      <w:r>
        <w:rPr>
          <w:color w:val="000000"/>
        </w:rPr>
        <w:t>月</w:t>
      </w:r>
      <w:r>
        <w:rPr>
          <w:rFonts w:hint="eastAsia"/>
          <w:color w:val="000000"/>
        </w:rPr>
        <w:t xml:space="preserve">   </w:t>
      </w:r>
      <w:r>
        <w:rPr>
          <w:color w:val="000000"/>
        </w:rPr>
        <w:t xml:space="preserve"> 日</w:t>
      </w:r>
    </w:p>
    <w:p>
      <w:pPr>
        <w:snapToGrid w:val="0"/>
        <w:spacing w:line="360" w:lineRule="auto"/>
        <w:rPr>
          <w:rFonts w:ascii="宋体"/>
          <w:color w:val="000000"/>
          <w:sz w:val="32"/>
          <w:szCs w:val="32"/>
        </w:rPr>
      </w:pPr>
    </w:p>
    <w:p>
      <w:pPr>
        <w:snapToGrid w:val="0"/>
        <w:spacing w:line="360" w:lineRule="auto"/>
        <w:rPr>
          <w:rFonts w:ascii="宋体"/>
          <w:color w:val="000000"/>
          <w:sz w:val="32"/>
          <w:szCs w:val="32"/>
        </w:rPr>
      </w:pPr>
    </w:p>
    <w:p>
      <w:pPr>
        <w:snapToGrid w:val="0"/>
        <w:spacing w:line="360" w:lineRule="auto"/>
        <w:rPr>
          <w:rFonts w:ascii="宋体"/>
          <w:color w:val="000000"/>
          <w:sz w:val="32"/>
          <w:szCs w:val="32"/>
        </w:rPr>
      </w:pPr>
    </w:p>
    <w:p>
      <w:pPr>
        <w:rPr>
          <w:color w:val="000000"/>
          <w:sz w:val="44"/>
          <w:szCs w:val="44"/>
        </w:rPr>
      </w:pPr>
    </w:p>
    <w:p>
      <w:pPr>
        <w:rPr>
          <w:color w:val="000000"/>
          <w:sz w:val="44"/>
          <w:szCs w:val="44"/>
        </w:rPr>
      </w:pPr>
    </w:p>
    <w:p>
      <w:pPr>
        <w:rPr>
          <w:color w:val="000000"/>
          <w:sz w:val="44"/>
          <w:szCs w:val="44"/>
        </w:rPr>
      </w:pPr>
    </w:p>
    <w:p>
      <w:pPr>
        <w:rPr>
          <w:color w:val="000000"/>
          <w:sz w:val="44"/>
          <w:szCs w:val="44"/>
        </w:rPr>
      </w:pPr>
    </w:p>
    <w:p>
      <w:pPr>
        <w:pStyle w:val="2"/>
        <w:snapToGrid w:val="0"/>
        <w:spacing w:before="0" w:after="0" w:line="360" w:lineRule="auto"/>
        <w:jc w:val="center"/>
        <w:rPr>
          <w:rFonts w:cs="Times New Roman"/>
          <w:color w:val="000000"/>
          <w:sz w:val="44"/>
          <w:szCs w:val="44"/>
        </w:rPr>
      </w:pPr>
      <w:r>
        <w:rPr>
          <w:rFonts w:hint="eastAsia" w:cs="黑体"/>
          <w:color w:val="000000"/>
          <w:sz w:val="44"/>
          <w:szCs w:val="44"/>
        </w:rPr>
        <w:t>法定代表人授权委托书</w:t>
      </w:r>
    </w:p>
    <w:p>
      <w:pPr>
        <w:snapToGrid w:val="0"/>
        <w:spacing w:line="360" w:lineRule="auto"/>
        <w:rPr>
          <w:color w:val="000000"/>
          <w:sz w:val="24"/>
          <w:szCs w:val="24"/>
        </w:rPr>
      </w:pPr>
    </w:p>
    <w:p>
      <w:pPr>
        <w:snapToGrid w:val="0"/>
        <w:spacing w:line="360" w:lineRule="auto"/>
        <w:rPr>
          <w:color w:val="000000"/>
          <w:sz w:val="24"/>
          <w:szCs w:val="24"/>
        </w:rPr>
      </w:pPr>
      <w:r>
        <w:rPr>
          <w:rFonts w:hint="eastAsia" w:ascii="宋体" w:hAnsi="宋体" w:cs="宋体"/>
          <w:color w:val="000000"/>
          <w:sz w:val="24"/>
          <w:szCs w:val="24"/>
          <w:lang w:val="zh-CN"/>
        </w:rPr>
        <w:t>福建省广播影视文化传媒有限公司</w:t>
      </w:r>
      <w:r>
        <w:rPr>
          <w:rFonts w:hint="eastAsia" w:cs="宋体"/>
          <w:color w:val="000000"/>
          <w:sz w:val="24"/>
          <w:szCs w:val="24"/>
        </w:rPr>
        <w:t>：</w:t>
      </w:r>
    </w:p>
    <w:p>
      <w:pPr>
        <w:snapToGrid w:val="0"/>
        <w:spacing w:line="360" w:lineRule="auto"/>
        <w:rPr>
          <w:rFonts w:cs="宋体"/>
          <w:color w:val="000000"/>
          <w:sz w:val="24"/>
          <w:szCs w:val="24"/>
        </w:rPr>
      </w:pPr>
    </w:p>
    <w:p>
      <w:pPr>
        <w:autoSpaceDE w:val="0"/>
        <w:autoSpaceDN w:val="0"/>
        <w:adjustRightInd w:val="0"/>
        <w:ind w:firstLine="480" w:firstLineChars="200"/>
        <w:rPr>
          <w:rFonts w:cs="宋体"/>
          <w:color w:val="000000"/>
          <w:sz w:val="24"/>
          <w:szCs w:val="24"/>
        </w:rPr>
      </w:pPr>
      <w:r>
        <w:rPr>
          <w:rFonts w:hint="eastAsia" w:cs="宋体"/>
          <w:color w:val="000000"/>
          <w:sz w:val="24"/>
          <w:szCs w:val="24"/>
        </w:rPr>
        <w:t>法定代表人授权我公司（职务或职称）（姓名）为我公司本次报价授权代理人，全权处理此次浦城县灵芝节文艺晚会舞美施工有关活动的一切事宜。</w:t>
      </w:r>
    </w:p>
    <w:p>
      <w:pPr>
        <w:snapToGrid w:val="0"/>
        <w:spacing w:line="360" w:lineRule="auto"/>
        <w:rPr>
          <w:rFonts w:cs="宋体"/>
          <w:color w:val="000000"/>
          <w:sz w:val="24"/>
          <w:szCs w:val="24"/>
        </w:rPr>
      </w:pPr>
    </w:p>
    <w:p>
      <w:pPr>
        <w:snapToGrid w:val="0"/>
        <w:spacing w:line="360" w:lineRule="auto"/>
        <w:ind w:firstLine="600" w:firstLineChars="250"/>
        <w:rPr>
          <w:color w:val="000000"/>
          <w:sz w:val="24"/>
          <w:szCs w:val="24"/>
        </w:rPr>
      </w:pPr>
      <w:r>
        <w:rPr>
          <w:rFonts w:hint="eastAsia" w:cs="宋体"/>
          <w:color w:val="000000"/>
          <w:sz w:val="24"/>
          <w:szCs w:val="24"/>
        </w:rPr>
        <w:t>特此授权。</w:t>
      </w: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rFonts w:ascii="宋体"/>
          <w:color w:val="000000"/>
          <w:sz w:val="24"/>
          <w:szCs w:val="24"/>
          <w:u w:val="single"/>
        </w:rPr>
      </w:pPr>
      <w:r>
        <w:rPr>
          <w:rFonts w:hint="eastAsia" w:cs="宋体"/>
          <w:color w:val="000000"/>
          <w:sz w:val="24"/>
          <w:szCs w:val="24"/>
        </w:rPr>
        <w:t>单位名称（公章）：</w:t>
      </w:r>
    </w:p>
    <w:p>
      <w:pPr>
        <w:snapToGrid w:val="0"/>
        <w:spacing w:line="360" w:lineRule="auto"/>
        <w:rPr>
          <w:color w:val="000000"/>
          <w:sz w:val="24"/>
          <w:szCs w:val="24"/>
          <w:u w:val="single"/>
        </w:rPr>
      </w:pPr>
      <w:r>
        <w:rPr>
          <w:rFonts w:hint="eastAsia" w:cs="宋体"/>
          <w:color w:val="000000"/>
          <w:sz w:val="24"/>
          <w:szCs w:val="24"/>
        </w:rPr>
        <w:t>法定代表人签字：</w:t>
      </w:r>
    </w:p>
    <w:p>
      <w:pPr>
        <w:snapToGrid w:val="0"/>
        <w:spacing w:line="360" w:lineRule="auto"/>
        <w:rPr>
          <w:color w:val="000000"/>
          <w:sz w:val="24"/>
          <w:szCs w:val="24"/>
        </w:rPr>
      </w:pPr>
      <w:r>
        <w:rPr>
          <w:rFonts w:hint="eastAsia" w:cs="宋体"/>
          <w:color w:val="000000"/>
          <w:sz w:val="24"/>
          <w:szCs w:val="24"/>
        </w:rPr>
        <w:t>授权代理人签字：</w:t>
      </w:r>
    </w:p>
    <w:p>
      <w:pPr>
        <w:snapToGrid w:val="0"/>
        <w:spacing w:line="360" w:lineRule="auto"/>
        <w:rPr>
          <w:color w:val="000000"/>
          <w:sz w:val="24"/>
          <w:szCs w:val="24"/>
        </w:rPr>
      </w:pPr>
    </w:p>
    <w:p>
      <w:pPr>
        <w:wordWrap w:val="0"/>
        <w:snapToGrid w:val="0"/>
        <w:spacing w:line="360" w:lineRule="auto"/>
        <w:jc w:val="right"/>
        <w:rPr>
          <w:color w:val="000000"/>
          <w:sz w:val="24"/>
          <w:szCs w:val="24"/>
        </w:rPr>
      </w:pPr>
      <w:r>
        <w:rPr>
          <w:color w:val="000000"/>
          <w:sz w:val="24"/>
          <w:szCs w:val="24"/>
        </w:rPr>
        <w:t>20</w:t>
      </w:r>
      <w:r>
        <w:rPr>
          <w:rFonts w:hint="eastAsia"/>
          <w:color w:val="000000"/>
          <w:sz w:val="24"/>
          <w:szCs w:val="24"/>
        </w:rPr>
        <w:t>19</w:t>
      </w:r>
      <w:r>
        <w:rPr>
          <w:color w:val="000000"/>
          <w:sz w:val="24"/>
          <w:szCs w:val="24"/>
        </w:rPr>
        <w:t>年</w:t>
      </w:r>
      <w:r>
        <w:rPr>
          <w:rFonts w:hint="eastAsia"/>
          <w:color w:val="000000"/>
          <w:sz w:val="24"/>
          <w:szCs w:val="24"/>
        </w:rPr>
        <w:t xml:space="preserve">   </w:t>
      </w:r>
      <w:r>
        <w:rPr>
          <w:color w:val="000000"/>
          <w:sz w:val="24"/>
          <w:szCs w:val="24"/>
        </w:rPr>
        <w:t xml:space="preserve">月 </w:t>
      </w:r>
      <w:r>
        <w:rPr>
          <w:rFonts w:hint="eastAsia"/>
          <w:color w:val="000000"/>
          <w:sz w:val="24"/>
          <w:szCs w:val="24"/>
        </w:rPr>
        <w:t xml:space="preserve">   </w:t>
      </w:r>
      <w:r>
        <w:rPr>
          <w:color w:val="000000"/>
          <w:sz w:val="24"/>
          <w:szCs w:val="24"/>
        </w:rPr>
        <w:t>日</w:t>
      </w:r>
    </w:p>
    <w:p>
      <w:pPr>
        <w:snapToGrid w:val="0"/>
        <w:spacing w:line="360" w:lineRule="auto"/>
        <w:jc w:val="right"/>
        <w:rPr>
          <w:color w:val="000000"/>
          <w:sz w:val="24"/>
          <w:szCs w:val="24"/>
        </w:rPr>
      </w:pPr>
    </w:p>
    <w:p>
      <w:pPr>
        <w:snapToGrid w:val="0"/>
        <w:spacing w:line="360" w:lineRule="auto"/>
        <w:ind w:firstLine="480" w:firstLineChars="200"/>
        <w:rPr>
          <w:color w:val="000000"/>
          <w:sz w:val="24"/>
          <w:szCs w:val="24"/>
        </w:rPr>
      </w:pPr>
    </w:p>
    <w:p>
      <w:pPr>
        <w:snapToGrid w:val="0"/>
        <w:spacing w:line="360" w:lineRule="auto"/>
        <w:ind w:firstLine="480" w:firstLineChars="200"/>
        <w:rPr>
          <w:color w:val="000000"/>
          <w:sz w:val="24"/>
          <w:szCs w:val="24"/>
        </w:rPr>
      </w:pPr>
    </w:p>
    <w:p>
      <w:pPr>
        <w:snapToGrid w:val="0"/>
        <w:spacing w:line="360" w:lineRule="auto"/>
        <w:ind w:firstLine="480" w:firstLineChars="200"/>
        <w:rPr>
          <w:color w:val="000000"/>
          <w:sz w:val="24"/>
          <w:szCs w:val="24"/>
        </w:rPr>
      </w:pPr>
    </w:p>
    <w:p>
      <w:pPr>
        <w:pStyle w:val="2"/>
        <w:snapToGrid w:val="0"/>
        <w:spacing w:before="0" w:after="0" w:line="360" w:lineRule="auto"/>
        <w:jc w:val="center"/>
        <w:rPr>
          <w:rFonts w:ascii="宋体" w:eastAsia="宋体" w:cs="Times New Roman"/>
          <w:b w:val="0"/>
          <w:bCs w:val="0"/>
          <w:color w:val="000000"/>
          <w:sz w:val="36"/>
          <w:szCs w:val="36"/>
          <w:lang w:val="zh-CN"/>
        </w:rPr>
      </w:pPr>
    </w:p>
    <w:p>
      <w:pPr>
        <w:rPr>
          <w:lang w:val="zh-CN"/>
        </w:rPr>
      </w:pPr>
    </w:p>
    <w:p>
      <w:pPr>
        <w:rPr>
          <w:lang w:val="zh-CN"/>
        </w:rPr>
      </w:pPr>
    </w:p>
    <w:p>
      <w:pPr>
        <w:pStyle w:val="2"/>
        <w:snapToGrid w:val="0"/>
        <w:spacing w:before="0" w:after="0" w:line="360" w:lineRule="auto"/>
        <w:jc w:val="center"/>
        <w:rPr>
          <w:rFonts w:cs="Times New Roman"/>
          <w:color w:val="000000"/>
          <w:sz w:val="44"/>
          <w:szCs w:val="44"/>
          <w:lang w:val="zh-CN"/>
        </w:rPr>
      </w:pPr>
      <w:r>
        <w:rPr>
          <w:rFonts w:hint="eastAsia" w:cs="黑体"/>
          <w:color w:val="000000"/>
          <w:sz w:val="44"/>
          <w:szCs w:val="44"/>
          <w:lang w:val="zh-CN"/>
        </w:rPr>
        <w:t>企业资质证明文件</w:t>
      </w:r>
    </w:p>
    <w:p>
      <w:pPr>
        <w:autoSpaceDE w:val="0"/>
        <w:autoSpaceDN w:val="0"/>
        <w:adjustRightInd w:val="0"/>
        <w:rPr>
          <w:rFonts w:eastAsia="仿宋"/>
          <w:color w:val="000000"/>
          <w:sz w:val="24"/>
          <w:szCs w:val="24"/>
        </w:rPr>
      </w:pPr>
      <w:r>
        <w:rPr>
          <w:rFonts w:hint="eastAsia" w:ascii="仿宋" w:eastAsia="仿宋" w:cs="仿宋"/>
          <w:color w:val="000000"/>
          <w:sz w:val="24"/>
          <w:szCs w:val="24"/>
        </w:rPr>
        <w:t>（</w:t>
      </w:r>
      <w:r>
        <w:rPr>
          <w:rFonts w:hint="eastAsia" w:ascii="仿宋" w:eastAsia="仿宋" w:cs="仿宋"/>
          <w:color w:val="000000"/>
          <w:sz w:val="24"/>
          <w:szCs w:val="24"/>
          <w:lang w:val="zh-CN"/>
        </w:rPr>
        <w:t>营业执照副本复印件、税务登记证副本复印件、组织机构代码证副本复印件、提供财务状况报告、具备履行合同所必需的设备和专业技术能力的证明材料；</w:t>
      </w:r>
    </w:p>
    <w:p>
      <w:pPr>
        <w:autoSpaceDE w:val="0"/>
        <w:autoSpaceDN w:val="0"/>
        <w:adjustRightInd w:val="0"/>
        <w:rPr>
          <w:rFonts w:eastAsia="仿宋"/>
          <w:color w:val="000000"/>
          <w:sz w:val="24"/>
          <w:szCs w:val="24"/>
        </w:rPr>
      </w:pPr>
      <w:r>
        <w:rPr>
          <w:rFonts w:hint="eastAsia" w:ascii="仿宋" w:eastAsia="仿宋" w:cs="仿宋"/>
          <w:color w:val="000000"/>
          <w:sz w:val="24"/>
          <w:szCs w:val="24"/>
          <w:lang w:val="zh-CN"/>
        </w:rPr>
        <w:t>参加政府采购活动前</w:t>
      </w:r>
      <w:r>
        <w:rPr>
          <w:rFonts w:ascii="仿宋" w:eastAsia="仿宋" w:cs="仿宋"/>
          <w:color w:val="000000"/>
          <w:sz w:val="24"/>
          <w:szCs w:val="24"/>
          <w:lang w:val="zh-CN"/>
        </w:rPr>
        <w:t>3</w:t>
      </w:r>
      <w:r>
        <w:rPr>
          <w:rFonts w:hint="eastAsia" w:ascii="仿宋" w:eastAsia="仿宋" w:cs="仿宋"/>
          <w:color w:val="000000"/>
          <w:sz w:val="24"/>
          <w:szCs w:val="24"/>
          <w:lang w:val="zh-CN"/>
        </w:rPr>
        <w:t>年内在经营活动中没有重大违法记录的书面声明）</w:t>
      </w:r>
    </w:p>
    <w:p>
      <w:pPr>
        <w:snapToGrid w:val="0"/>
        <w:spacing w:line="360" w:lineRule="auto"/>
        <w:rPr>
          <w:color w:val="000000"/>
          <w:sz w:val="24"/>
          <w:szCs w:val="24"/>
        </w:rPr>
      </w:pPr>
    </w:p>
    <w:p>
      <w:pPr>
        <w:snapToGrid w:val="0"/>
        <w:spacing w:line="360" w:lineRule="auto"/>
        <w:rPr>
          <w:color w:val="000000"/>
          <w:sz w:val="24"/>
          <w:szCs w:val="24"/>
        </w:rPr>
      </w:pPr>
      <w:bookmarkStart w:id="0" w:name="_Toc464822756"/>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jc w:val="right"/>
        <w:rPr>
          <w:color w:val="000000"/>
          <w:sz w:val="24"/>
          <w:szCs w:val="24"/>
        </w:rPr>
      </w:pPr>
    </w:p>
    <w:bookmarkEnd w:id="0"/>
    <w:p>
      <w:pPr>
        <w:snapToGrid w:val="0"/>
        <w:spacing w:line="360" w:lineRule="auto"/>
        <w:rPr>
          <w:color w:val="000000"/>
          <w:sz w:val="24"/>
          <w:szCs w:val="24"/>
        </w:rPr>
      </w:pPr>
    </w:p>
    <w:p>
      <w:pPr>
        <w:spacing w:line="360" w:lineRule="auto"/>
        <w:jc w:val="center"/>
        <w:rPr>
          <w:rFonts w:ascii="Arial" w:hAnsi="Arial" w:eastAsia="黑体"/>
          <w:b/>
          <w:bCs/>
          <w:color w:val="000000"/>
          <w:sz w:val="44"/>
          <w:szCs w:val="44"/>
        </w:rPr>
      </w:pPr>
      <w:r>
        <w:rPr>
          <w:rFonts w:hint="eastAsia" w:ascii="Arial" w:hAnsi="Arial" w:eastAsia="黑体" w:cs="黑体"/>
          <w:b/>
          <w:bCs/>
          <w:color w:val="000000"/>
          <w:sz w:val="44"/>
          <w:szCs w:val="44"/>
        </w:rPr>
        <w:t>公司资质简介</w:t>
      </w:r>
    </w:p>
    <w:p>
      <w:pPr>
        <w:spacing w:line="360" w:lineRule="auto"/>
        <w:rPr>
          <w:rFonts w:ascii="宋体"/>
          <w:color w:val="000000"/>
          <w:sz w:val="28"/>
          <w:szCs w:val="28"/>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r>
        <w:rPr>
          <w:rFonts w:hint="eastAsia" w:cs="宋体"/>
          <w:color w:val="000000"/>
          <w:sz w:val="24"/>
          <w:szCs w:val="24"/>
        </w:rPr>
        <w:t>单位名称（公章）：</w:t>
      </w:r>
    </w:p>
    <w:p>
      <w:pPr>
        <w:snapToGrid w:val="0"/>
        <w:spacing w:line="360" w:lineRule="auto"/>
        <w:rPr>
          <w:color w:val="000000"/>
          <w:sz w:val="24"/>
          <w:szCs w:val="24"/>
        </w:rPr>
      </w:pPr>
      <w:r>
        <w:rPr>
          <w:rFonts w:hint="eastAsia" w:cs="宋体"/>
          <w:color w:val="000000"/>
          <w:sz w:val="24"/>
          <w:szCs w:val="24"/>
        </w:rPr>
        <w:t>授权代理人签字：</w:t>
      </w:r>
    </w:p>
    <w:p>
      <w:pPr>
        <w:snapToGrid w:val="0"/>
        <w:spacing w:line="360" w:lineRule="auto"/>
        <w:rPr>
          <w:color w:val="000000"/>
          <w:sz w:val="24"/>
          <w:szCs w:val="24"/>
        </w:rPr>
      </w:pPr>
    </w:p>
    <w:p>
      <w:pPr>
        <w:wordWrap w:val="0"/>
        <w:snapToGrid w:val="0"/>
        <w:spacing w:line="360" w:lineRule="auto"/>
        <w:jc w:val="right"/>
        <w:rPr>
          <w:color w:val="000000"/>
          <w:sz w:val="24"/>
          <w:szCs w:val="24"/>
        </w:rPr>
      </w:pPr>
      <w:r>
        <w:rPr>
          <w:color w:val="000000"/>
          <w:sz w:val="24"/>
          <w:szCs w:val="24"/>
        </w:rPr>
        <w:t>201</w:t>
      </w:r>
      <w:r>
        <w:rPr>
          <w:rFonts w:hint="eastAsia"/>
          <w:color w:val="000000"/>
          <w:sz w:val="24"/>
          <w:szCs w:val="24"/>
        </w:rPr>
        <w:t>9</w:t>
      </w:r>
      <w:r>
        <w:rPr>
          <w:color w:val="000000"/>
          <w:sz w:val="24"/>
          <w:szCs w:val="24"/>
        </w:rPr>
        <w:t>年</w:t>
      </w:r>
      <w:r>
        <w:rPr>
          <w:rFonts w:hint="eastAsia"/>
          <w:color w:val="000000"/>
          <w:sz w:val="24"/>
          <w:szCs w:val="24"/>
        </w:rPr>
        <w:t xml:space="preserve">   </w:t>
      </w:r>
      <w:r>
        <w:rPr>
          <w:color w:val="000000"/>
          <w:sz w:val="24"/>
          <w:szCs w:val="24"/>
        </w:rPr>
        <w:t xml:space="preserve">月 </w:t>
      </w:r>
      <w:r>
        <w:rPr>
          <w:rFonts w:hint="eastAsia"/>
          <w:color w:val="000000"/>
          <w:sz w:val="24"/>
          <w:szCs w:val="24"/>
        </w:rPr>
        <w:t xml:space="preserve">  </w:t>
      </w:r>
      <w:r>
        <w:rPr>
          <w:color w:val="000000"/>
          <w:sz w:val="24"/>
          <w:szCs w:val="24"/>
        </w:rPr>
        <w:t>日</w:t>
      </w:r>
    </w:p>
    <w:p>
      <w:pPr>
        <w:pStyle w:val="2"/>
        <w:snapToGrid w:val="0"/>
        <w:spacing w:before="0" w:after="0" w:line="360" w:lineRule="auto"/>
        <w:jc w:val="center"/>
        <w:rPr>
          <w:rFonts w:cs="Times New Roman"/>
          <w:color w:val="000000"/>
          <w:sz w:val="44"/>
          <w:szCs w:val="44"/>
          <w:lang w:val="zh-CN"/>
        </w:rPr>
      </w:pPr>
    </w:p>
    <w:p>
      <w:pPr>
        <w:rPr>
          <w:color w:val="000000"/>
          <w:sz w:val="44"/>
          <w:szCs w:val="44"/>
          <w:lang w:val="zh-CN"/>
        </w:rPr>
      </w:pPr>
    </w:p>
    <w:p>
      <w:pPr>
        <w:rPr>
          <w:color w:val="000000"/>
          <w:sz w:val="44"/>
          <w:szCs w:val="44"/>
          <w:lang w:val="zh-CN"/>
        </w:rPr>
      </w:pPr>
    </w:p>
    <w:p>
      <w:pPr>
        <w:rPr>
          <w:color w:val="000000"/>
          <w:sz w:val="44"/>
          <w:szCs w:val="44"/>
          <w:lang w:val="zh-CN"/>
        </w:rPr>
      </w:pPr>
    </w:p>
    <w:p>
      <w:pPr>
        <w:rPr>
          <w:color w:val="000000"/>
          <w:sz w:val="44"/>
          <w:szCs w:val="44"/>
          <w:lang w:val="zh-CN"/>
        </w:rPr>
      </w:pPr>
    </w:p>
    <w:p>
      <w:pPr>
        <w:rPr>
          <w:color w:val="000000"/>
          <w:sz w:val="44"/>
          <w:szCs w:val="44"/>
          <w:lang w:val="zh-CN"/>
        </w:rPr>
      </w:pPr>
    </w:p>
    <w:p>
      <w:pPr>
        <w:rPr>
          <w:color w:val="000000"/>
          <w:sz w:val="44"/>
          <w:szCs w:val="44"/>
          <w:lang w:val="zh-CN"/>
        </w:rPr>
      </w:pPr>
    </w:p>
    <w:p>
      <w:pPr>
        <w:rPr>
          <w:color w:val="000000"/>
          <w:sz w:val="44"/>
          <w:szCs w:val="44"/>
          <w:lang w:val="zh-CN"/>
        </w:rPr>
      </w:pPr>
    </w:p>
    <w:p>
      <w:pPr>
        <w:rPr>
          <w:color w:val="000000"/>
          <w:sz w:val="44"/>
          <w:szCs w:val="44"/>
          <w:lang w:val="zh-CN"/>
        </w:rPr>
      </w:pPr>
    </w:p>
    <w:p>
      <w:pPr>
        <w:pStyle w:val="2"/>
        <w:snapToGrid w:val="0"/>
        <w:spacing w:before="0" w:after="0" w:line="360" w:lineRule="auto"/>
        <w:rPr>
          <w:rFonts w:cs="黑体"/>
          <w:color w:val="000000"/>
          <w:sz w:val="44"/>
          <w:szCs w:val="44"/>
          <w:lang w:val="zh-CN"/>
        </w:rPr>
      </w:pPr>
    </w:p>
    <w:p>
      <w:pPr>
        <w:pStyle w:val="2"/>
        <w:snapToGrid w:val="0"/>
        <w:spacing w:before="0" w:after="0" w:line="360" w:lineRule="auto"/>
        <w:ind w:firstLine="883" w:firstLineChars="200"/>
        <w:rPr>
          <w:rFonts w:cs="Times New Roman"/>
          <w:color w:val="000000"/>
          <w:sz w:val="44"/>
          <w:szCs w:val="44"/>
          <w:lang w:val="zh-CN"/>
        </w:rPr>
      </w:pPr>
      <w:r>
        <w:rPr>
          <w:rFonts w:hint="eastAsia" w:cs="黑体"/>
          <w:color w:val="000000"/>
          <w:sz w:val="44"/>
          <w:szCs w:val="44"/>
          <w:lang w:val="zh-CN"/>
        </w:rPr>
        <w:t>服　务　质　量　承　诺　书　</w:t>
      </w:r>
    </w:p>
    <w:p>
      <w:pPr>
        <w:snapToGrid w:val="0"/>
        <w:spacing w:line="360" w:lineRule="auto"/>
        <w:rPr>
          <w:color w:val="000000"/>
          <w:sz w:val="24"/>
          <w:szCs w:val="24"/>
        </w:rPr>
      </w:pPr>
    </w:p>
    <w:p>
      <w:pPr>
        <w:snapToGrid w:val="0"/>
        <w:spacing w:line="360" w:lineRule="auto"/>
        <w:ind w:firstLine="480" w:firstLineChars="200"/>
        <w:rPr>
          <w:color w:val="000000"/>
          <w:sz w:val="24"/>
          <w:szCs w:val="24"/>
        </w:rPr>
      </w:pPr>
      <w:r>
        <w:rPr>
          <w:rFonts w:hint="eastAsia" w:cs="宋体"/>
          <w:color w:val="000000"/>
          <w:sz w:val="24"/>
          <w:szCs w:val="24"/>
        </w:rPr>
        <w:t>在合同规定的时间内，完成应标范围内所界定的相关工作。组织相关岗位人员，配合项目组的进度及时间安排。保证工作严谨、有效、保质、保量。特此声明。</w:t>
      </w:r>
    </w:p>
    <w:p>
      <w:pPr>
        <w:snapToGrid w:val="0"/>
        <w:spacing w:line="360" w:lineRule="auto"/>
        <w:rPr>
          <w:color w:val="000000"/>
          <w:sz w:val="24"/>
          <w:szCs w:val="24"/>
        </w:rPr>
      </w:pPr>
    </w:p>
    <w:p>
      <w:pPr>
        <w:snapToGrid w:val="0"/>
        <w:spacing w:line="360" w:lineRule="auto"/>
        <w:rPr>
          <w:color w:val="000000"/>
          <w:sz w:val="24"/>
          <w:szCs w:val="24"/>
        </w:rPr>
      </w:pPr>
    </w:p>
    <w:p>
      <w:pPr>
        <w:autoSpaceDE w:val="0"/>
        <w:autoSpaceDN w:val="0"/>
        <w:adjustRightInd w:val="0"/>
        <w:spacing w:line="400" w:lineRule="exact"/>
        <w:rPr>
          <w:rFonts w:ascii="宋体"/>
          <w:b/>
          <w:bCs/>
          <w:color w:val="000000"/>
          <w:sz w:val="36"/>
          <w:szCs w:val="36"/>
        </w:rPr>
      </w:pPr>
    </w:p>
    <w:p>
      <w:pPr>
        <w:autoSpaceDE w:val="0"/>
        <w:autoSpaceDN w:val="0"/>
        <w:adjustRightInd w:val="0"/>
        <w:spacing w:line="400" w:lineRule="exact"/>
        <w:rPr>
          <w:rFonts w:ascii="宋体"/>
          <w:b/>
          <w:bCs/>
          <w:color w:val="000000"/>
          <w:sz w:val="36"/>
          <w:szCs w:val="36"/>
        </w:rPr>
      </w:pPr>
    </w:p>
    <w:p>
      <w:pPr>
        <w:snapToGrid w:val="0"/>
        <w:spacing w:line="360" w:lineRule="auto"/>
        <w:rPr>
          <w:color w:val="000000"/>
          <w:sz w:val="24"/>
          <w:szCs w:val="24"/>
          <w:u w:val="single"/>
        </w:rPr>
      </w:pPr>
      <w:r>
        <w:rPr>
          <w:rFonts w:hint="eastAsia" w:cs="宋体"/>
          <w:color w:val="000000"/>
          <w:sz w:val="24"/>
          <w:szCs w:val="24"/>
        </w:rPr>
        <w:t>单位名称（公章）：</w:t>
      </w:r>
    </w:p>
    <w:p>
      <w:pPr>
        <w:snapToGrid w:val="0"/>
        <w:spacing w:line="360" w:lineRule="auto"/>
        <w:rPr>
          <w:color w:val="000000"/>
          <w:sz w:val="24"/>
          <w:szCs w:val="24"/>
        </w:rPr>
      </w:pPr>
      <w:r>
        <w:rPr>
          <w:rFonts w:hint="eastAsia" w:cs="宋体"/>
          <w:color w:val="000000"/>
          <w:sz w:val="24"/>
          <w:szCs w:val="24"/>
        </w:rPr>
        <w:t>授权代理人签字：</w:t>
      </w:r>
    </w:p>
    <w:p>
      <w:pPr>
        <w:snapToGrid w:val="0"/>
        <w:spacing w:line="360" w:lineRule="auto"/>
        <w:rPr>
          <w:color w:val="000000"/>
          <w:sz w:val="24"/>
          <w:szCs w:val="24"/>
        </w:rPr>
      </w:pPr>
    </w:p>
    <w:p>
      <w:pPr>
        <w:wordWrap w:val="0"/>
        <w:snapToGrid w:val="0"/>
        <w:spacing w:line="360" w:lineRule="auto"/>
        <w:jc w:val="right"/>
        <w:rPr>
          <w:color w:val="000000"/>
          <w:sz w:val="24"/>
          <w:szCs w:val="24"/>
        </w:rPr>
      </w:pPr>
      <w:r>
        <w:rPr>
          <w:color w:val="000000"/>
          <w:sz w:val="24"/>
          <w:szCs w:val="24"/>
        </w:rPr>
        <w:t>201</w:t>
      </w:r>
      <w:r>
        <w:rPr>
          <w:rFonts w:hint="eastAsia"/>
          <w:color w:val="000000"/>
          <w:sz w:val="24"/>
          <w:szCs w:val="24"/>
        </w:rPr>
        <w:t>9</w:t>
      </w:r>
      <w:r>
        <w:rPr>
          <w:color w:val="000000"/>
          <w:sz w:val="24"/>
          <w:szCs w:val="24"/>
        </w:rPr>
        <w:t>年</w:t>
      </w:r>
      <w:r>
        <w:rPr>
          <w:rFonts w:hint="eastAsia"/>
          <w:color w:val="000000"/>
          <w:sz w:val="24"/>
          <w:szCs w:val="24"/>
        </w:rPr>
        <w:t xml:space="preserve">   </w:t>
      </w:r>
      <w:r>
        <w:rPr>
          <w:color w:val="000000"/>
          <w:sz w:val="24"/>
          <w:szCs w:val="24"/>
        </w:rPr>
        <w:t xml:space="preserve">月 </w:t>
      </w:r>
      <w:r>
        <w:rPr>
          <w:rFonts w:hint="eastAsia"/>
          <w:color w:val="000000"/>
          <w:sz w:val="24"/>
          <w:szCs w:val="24"/>
        </w:rPr>
        <w:t xml:space="preserve">   </w:t>
      </w:r>
      <w:r>
        <w:rPr>
          <w:color w:val="000000"/>
          <w:sz w:val="24"/>
          <w:szCs w:val="24"/>
        </w:rPr>
        <w:t>日</w:t>
      </w:r>
    </w:p>
    <w:p>
      <w:pPr>
        <w:snapToGrid w:val="0"/>
        <w:spacing w:line="360" w:lineRule="auto"/>
        <w:rPr>
          <w:rFonts w:ascii="宋体"/>
          <w:color w:val="000000"/>
          <w:sz w:val="32"/>
          <w:szCs w:val="32"/>
        </w:rPr>
      </w:pPr>
    </w:p>
    <w:p>
      <w:pPr>
        <w:pStyle w:val="5"/>
        <w:snapToGrid w:val="0"/>
        <w:spacing w:after="0" w:line="300" w:lineRule="auto"/>
        <w:ind w:firstLine="1044"/>
        <w:jc w:val="center"/>
        <w:rPr>
          <w:rFonts w:hAnsi="Arial Narrow" w:eastAsia="黑体" w:cs="Times New Roman"/>
          <w:b/>
          <w:bCs/>
          <w:color w:val="000000"/>
          <w:sz w:val="52"/>
          <w:szCs w:val="52"/>
        </w:rPr>
      </w:pPr>
    </w:p>
    <w:p>
      <w:pPr>
        <w:pStyle w:val="5"/>
        <w:snapToGrid w:val="0"/>
        <w:spacing w:after="0" w:line="300" w:lineRule="auto"/>
        <w:ind w:firstLine="1044"/>
        <w:jc w:val="center"/>
        <w:rPr>
          <w:rFonts w:hAnsi="Arial Narrow" w:eastAsia="黑体" w:cs="Times New Roman"/>
          <w:b/>
          <w:bCs/>
          <w:color w:val="000000"/>
          <w:sz w:val="52"/>
          <w:szCs w:val="52"/>
        </w:rPr>
      </w:pPr>
    </w:p>
    <w:p>
      <w:pPr>
        <w:pStyle w:val="5"/>
        <w:snapToGrid w:val="0"/>
        <w:spacing w:after="0" w:line="300" w:lineRule="auto"/>
        <w:ind w:firstLine="1044"/>
        <w:jc w:val="center"/>
        <w:rPr>
          <w:rFonts w:hAnsi="Arial Narrow" w:eastAsia="黑体" w:cs="Times New Roman"/>
          <w:b/>
          <w:bCs/>
          <w:color w:val="000000"/>
          <w:sz w:val="52"/>
          <w:szCs w:val="52"/>
        </w:rPr>
      </w:pPr>
    </w:p>
    <w:p>
      <w:pPr>
        <w:pStyle w:val="5"/>
        <w:snapToGrid w:val="0"/>
        <w:spacing w:after="0" w:line="300" w:lineRule="auto"/>
        <w:ind w:firstLine="1044"/>
        <w:jc w:val="center"/>
        <w:rPr>
          <w:rFonts w:hAnsi="Arial Narrow" w:eastAsia="黑体" w:cs="Times New Roman"/>
          <w:b/>
          <w:bCs/>
          <w:color w:val="000000"/>
          <w:sz w:val="52"/>
          <w:szCs w:val="52"/>
        </w:rPr>
      </w:pPr>
    </w:p>
    <w:p>
      <w:pPr>
        <w:pStyle w:val="5"/>
        <w:snapToGrid w:val="0"/>
        <w:spacing w:after="0" w:line="300" w:lineRule="auto"/>
        <w:ind w:firstLine="1044"/>
        <w:jc w:val="center"/>
        <w:rPr>
          <w:rFonts w:hAnsi="Arial Narrow" w:eastAsia="黑体" w:cs="Times New Roman"/>
          <w:b/>
          <w:bCs/>
          <w:color w:val="000000"/>
          <w:sz w:val="52"/>
          <w:szCs w:val="52"/>
        </w:rPr>
      </w:pPr>
    </w:p>
    <w:p>
      <w:pPr>
        <w:pStyle w:val="5"/>
        <w:snapToGrid w:val="0"/>
        <w:spacing w:after="0" w:line="300" w:lineRule="auto"/>
        <w:ind w:firstLine="1044"/>
        <w:jc w:val="center"/>
        <w:rPr>
          <w:rFonts w:hAnsi="Arial Narrow" w:eastAsia="黑体" w:cs="Times New Roman"/>
          <w:b/>
          <w:bCs/>
          <w:color w:val="000000"/>
          <w:sz w:val="52"/>
          <w:szCs w:val="52"/>
        </w:rPr>
      </w:pPr>
    </w:p>
    <w:p>
      <w:pPr>
        <w:pStyle w:val="5"/>
        <w:snapToGrid w:val="0"/>
        <w:spacing w:after="0" w:line="300" w:lineRule="auto"/>
        <w:ind w:firstLine="1044"/>
        <w:jc w:val="center"/>
        <w:rPr>
          <w:rFonts w:hAnsi="Arial Narrow" w:eastAsia="黑体" w:cs="Times New Roman"/>
          <w:b/>
          <w:bCs/>
          <w:color w:val="000000"/>
          <w:sz w:val="52"/>
          <w:szCs w:val="52"/>
        </w:rPr>
      </w:pPr>
    </w:p>
    <w:p>
      <w:pPr>
        <w:pStyle w:val="5"/>
        <w:snapToGrid w:val="0"/>
        <w:spacing w:after="0" w:line="300" w:lineRule="auto"/>
        <w:ind w:firstLine="1044"/>
        <w:jc w:val="center"/>
        <w:rPr>
          <w:rFonts w:hAnsi="Arial Narrow" w:eastAsia="黑体" w:cs="Times New Roman"/>
          <w:b/>
          <w:bCs/>
          <w:color w:val="000000"/>
          <w:sz w:val="52"/>
          <w:szCs w:val="52"/>
        </w:rPr>
      </w:pPr>
    </w:p>
    <w:p>
      <w:pPr>
        <w:pStyle w:val="5"/>
        <w:snapToGrid w:val="0"/>
        <w:spacing w:after="0" w:line="300" w:lineRule="auto"/>
        <w:ind w:firstLine="1044"/>
        <w:jc w:val="center"/>
        <w:rPr>
          <w:rFonts w:hAnsi="Arial Narrow" w:eastAsia="黑体" w:cs="Times New Roman"/>
          <w:b/>
          <w:bCs/>
          <w:color w:val="000000"/>
          <w:sz w:val="52"/>
          <w:szCs w:val="52"/>
        </w:rPr>
      </w:pPr>
    </w:p>
    <w:p>
      <w:pPr>
        <w:pStyle w:val="5"/>
        <w:snapToGrid w:val="0"/>
        <w:spacing w:after="0" w:line="300" w:lineRule="auto"/>
        <w:ind w:firstLine="1044"/>
        <w:jc w:val="center"/>
        <w:rPr>
          <w:rFonts w:hAnsi="Arial Narrow" w:eastAsia="黑体" w:cs="Times New Roman"/>
          <w:b/>
          <w:bCs/>
          <w:color w:val="000000"/>
          <w:sz w:val="52"/>
          <w:szCs w:val="52"/>
        </w:rPr>
      </w:pPr>
      <w:r>
        <w:rPr>
          <w:rFonts w:hint="eastAsia" w:hAnsi="Arial Narrow" w:eastAsia="黑体" w:cs="黑体"/>
          <w:b/>
          <w:bCs/>
          <w:color w:val="000000"/>
          <w:sz w:val="52"/>
          <w:szCs w:val="52"/>
        </w:rPr>
        <w:t>报价一览表</w:t>
      </w:r>
    </w:p>
    <w:p>
      <w:pPr>
        <w:pStyle w:val="6"/>
        <w:snapToGrid w:val="0"/>
        <w:spacing w:after="0" w:line="360" w:lineRule="auto"/>
        <w:ind w:left="0" w:leftChars="0"/>
        <w:jc w:val="center"/>
        <w:rPr>
          <w:rFonts w:hAnsi="Arial Narrow" w:eastAsia="黑体" w:cs="Times New Roman"/>
          <w:color w:val="000000"/>
          <w:sz w:val="32"/>
          <w:szCs w:val="32"/>
        </w:rPr>
      </w:pPr>
      <w:r>
        <w:rPr>
          <w:rFonts w:hint="eastAsia" w:hAnsi="Arial Narrow" w:eastAsia="黑体" w:cs="黑体"/>
          <w:color w:val="000000"/>
          <w:sz w:val="32"/>
          <w:szCs w:val="32"/>
        </w:rPr>
        <w:t>（单独密封）</w:t>
      </w:r>
    </w:p>
    <w:p>
      <w:pPr>
        <w:pStyle w:val="6"/>
        <w:snapToGrid w:val="0"/>
        <w:spacing w:after="0" w:line="360" w:lineRule="auto"/>
        <w:ind w:left="0" w:leftChars="0"/>
        <w:jc w:val="left"/>
        <w:rPr>
          <w:rFonts w:cs="Times New Roman"/>
          <w:color w:val="000000"/>
          <w:sz w:val="30"/>
          <w:szCs w:val="30"/>
        </w:rPr>
      </w:pPr>
    </w:p>
    <w:p>
      <w:pPr>
        <w:pStyle w:val="6"/>
        <w:snapToGrid w:val="0"/>
        <w:spacing w:after="0" w:line="360" w:lineRule="auto"/>
        <w:ind w:left="0" w:leftChars="0"/>
        <w:jc w:val="left"/>
        <w:rPr>
          <w:rFonts w:cs="Times New Roman"/>
          <w:color w:val="000000"/>
          <w:sz w:val="30"/>
          <w:szCs w:val="30"/>
        </w:rPr>
      </w:pPr>
    </w:p>
    <w:p>
      <w:pPr>
        <w:pStyle w:val="6"/>
        <w:snapToGrid w:val="0"/>
        <w:spacing w:after="0" w:line="360" w:lineRule="auto"/>
        <w:ind w:left="72" w:leftChars="0" w:hanging="72" w:hangingChars="30"/>
        <w:jc w:val="left"/>
        <w:rPr>
          <w:rFonts w:cs="Times New Roman"/>
          <w:color w:val="000000"/>
        </w:rPr>
      </w:pPr>
    </w:p>
    <w:p>
      <w:pPr>
        <w:pStyle w:val="6"/>
        <w:snapToGrid w:val="0"/>
        <w:spacing w:after="0" w:line="360" w:lineRule="auto"/>
        <w:ind w:left="0" w:leftChars="0"/>
        <w:jc w:val="left"/>
        <w:rPr>
          <w:rFonts w:ascii="宋体" w:cs="Times New Roman"/>
          <w:color w:val="000000"/>
          <w:sz w:val="32"/>
          <w:szCs w:val="32"/>
        </w:rPr>
      </w:pPr>
      <w:r>
        <w:rPr>
          <w:rFonts w:hint="eastAsia" w:hAnsi="Arial Narrow" w:eastAsia="黑体" w:cs="黑体"/>
          <w:color w:val="000000"/>
          <w:sz w:val="32"/>
          <w:szCs w:val="32"/>
        </w:rPr>
        <w:t>项目名称：</w:t>
      </w:r>
      <w:r>
        <w:rPr>
          <w:rFonts w:ascii="宋体" w:hAnsi="宋体" w:eastAsia="黑体" w:cs="宋体"/>
          <w:color w:val="000000"/>
          <w:sz w:val="32"/>
          <w:szCs w:val="32"/>
        </w:rPr>
        <w:t xml:space="preserve">__________________________             </w:t>
      </w:r>
    </w:p>
    <w:p>
      <w:pPr>
        <w:pStyle w:val="6"/>
        <w:snapToGrid w:val="0"/>
        <w:spacing w:after="0" w:line="360" w:lineRule="auto"/>
        <w:ind w:left="72" w:leftChars="0" w:hanging="72" w:hangingChars="30"/>
        <w:jc w:val="left"/>
        <w:rPr>
          <w:rFonts w:ascii="宋体" w:cs="Times New Roman"/>
          <w:color w:val="000000"/>
        </w:rPr>
      </w:pPr>
    </w:p>
    <w:p>
      <w:pPr>
        <w:pStyle w:val="6"/>
        <w:snapToGrid w:val="0"/>
        <w:spacing w:after="0" w:line="360" w:lineRule="auto"/>
        <w:ind w:left="96" w:leftChars="0" w:hanging="96" w:hangingChars="30"/>
        <w:jc w:val="left"/>
        <w:rPr>
          <w:rFonts w:hAnsi="Arial Narrow" w:eastAsia="黑体" w:cs="Times New Roman"/>
          <w:color w:val="000000"/>
          <w:sz w:val="32"/>
          <w:szCs w:val="32"/>
        </w:rPr>
      </w:pPr>
      <w:r>
        <w:rPr>
          <w:rFonts w:hint="eastAsia" w:hAnsi="Arial Narrow" w:eastAsia="黑体" w:cs="黑体"/>
          <w:color w:val="000000"/>
          <w:sz w:val="32"/>
          <w:szCs w:val="32"/>
        </w:rPr>
        <w:t>供应商名称：</w:t>
      </w:r>
      <w:r>
        <w:rPr>
          <w:rFonts w:ascii="宋体" w:hAnsi="宋体" w:eastAsia="黑体" w:cs="宋体"/>
          <w:color w:val="000000"/>
          <w:sz w:val="32"/>
          <w:szCs w:val="32"/>
        </w:rPr>
        <w:t>___________________________</w:t>
      </w:r>
    </w:p>
    <w:p>
      <w:pPr>
        <w:pStyle w:val="6"/>
        <w:snapToGrid w:val="0"/>
        <w:spacing w:after="0" w:line="360" w:lineRule="auto"/>
        <w:ind w:left="96" w:leftChars="0" w:hanging="96" w:hangingChars="30"/>
        <w:jc w:val="left"/>
        <w:rPr>
          <w:rFonts w:hAnsi="Arial Narrow" w:eastAsia="黑体" w:cs="Times New Roman"/>
          <w:color w:val="000000"/>
          <w:sz w:val="32"/>
          <w:szCs w:val="32"/>
        </w:rPr>
      </w:pPr>
    </w:p>
    <w:p>
      <w:pPr>
        <w:pStyle w:val="6"/>
        <w:snapToGrid w:val="0"/>
        <w:spacing w:after="0" w:line="360" w:lineRule="auto"/>
        <w:ind w:left="96" w:leftChars="0" w:hanging="96" w:hangingChars="30"/>
        <w:jc w:val="left"/>
        <w:rPr>
          <w:rFonts w:ascii="宋体" w:cs="Times New Roman"/>
          <w:color w:val="000000"/>
          <w:sz w:val="32"/>
          <w:szCs w:val="32"/>
        </w:rPr>
      </w:pPr>
      <w:r>
        <w:rPr>
          <w:rFonts w:hint="eastAsia" w:hAnsi="Arial Narrow" w:eastAsia="黑体" w:cs="黑体"/>
          <w:color w:val="000000"/>
          <w:sz w:val="32"/>
          <w:szCs w:val="32"/>
        </w:rPr>
        <w:t>地址：</w:t>
      </w:r>
    </w:p>
    <w:p>
      <w:pPr>
        <w:pStyle w:val="6"/>
        <w:snapToGrid w:val="0"/>
        <w:spacing w:after="0" w:line="360" w:lineRule="auto"/>
        <w:ind w:left="72" w:leftChars="0" w:hanging="72" w:hangingChars="30"/>
        <w:jc w:val="left"/>
        <w:rPr>
          <w:rFonts w:ascii="宋体" w:cs="Times New Roman"/>
          <w:color w:val="000000"/>
        </w:rPr>
      </w:pPr>
    </w:p>
    <w:p>
      <w:pPr>
        <w:pStyle w:val="6"/>
        <w:snapToGrid w:val="0"/>
        <w:spacing w:after="0" w:line="360" w:lineRule="auto"/>
        <w:ind w:left="96" w:leftChars="0" w:hanging="96" w:hangingChars="30"/>
        <w:jc w:val="left"/>
        <w:rPr>
          <w:rFonts w:ascii="宋体" w:cs="Times New Roman"/>
          <w:color w:val="000000"/>
          <w:sz w:val="32"/>
          <w:szCs w:val="32"/>
        </w:rPr>
      </w:pPr>
      <w:r>
        <w:rPr>
          <w:rFonts w:hint="eastAsia" w:hAnsi="Arial Narrow" w:eastAsia="黑体" w:cs="黑体"/>
          <w:color w:val="000000"/>
          <w:sz w:val="32"/>
          <w:szCs w:val="32"/>
        </w:rPr>
        <w:t>电话：</w:t>
      </w:r>
    </w:p>
    <w:p>
      <w:pPr>
        <w:pStyle w:val="6"/>
        <w:snapToGrid w:val="0"/>
        <w:spacing w:after="0" w:line="360" w:lineRule="auto"/>
        <w:ind w:left="72" w:leftChars="0" w:hanging="72" w:hangingChars="30"/>
        <w:jc w:val="left"/>
        <w:rPr>
          <w:rFonts w:cs="Times New Roman"/>
          <w:color w:val="000000"/>
        </w:rPr>
      </w:pPr>
    </w:p>
    <w:p>
      <w:pPr>
        <w:snapToGrid w:val="0"/>
        <w:spacing w:line="360" w:lineRule="auto"/>
        <w:rPr>
          <w:rFonts w:hAnsi="Arial Narrow" w:eastAsia="黑体"/>
          <w:color w:val="000000"/>
          <w:sz w:val="32"/>
          <w:szCs w:val="32"/>
        </w:rPr>
      </w:pPr>
      <w:r>
        <w:rPr>
          <w:rFonts w:hint="eastAsia" w:hAnsi="Arial Narrow" w:eastAsia="黑体" w:cs="黑体"/>
          <w:color w:val="000000"/>
          <w:sz w:val="32"/>
          <w:szCs w:val="32"/>
        </w:rPr>
        <w:t>传真（邮箱）：</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pStyle w:val="2"/>
        <w:snapToGrid w:val="0"/>
        <w:spacing w:before="0" w:after="0" w:line="360" w:lineRule="auto"/>
        <w:rPr>
          <w:rFonts w:ascii="宋体" w:hAnsi="宋体" w:eastAsia="宋体" w:cs="Times New Roman"/>
          <w:color w:val="000000"/>
          <w:sz w:val="36"/>
          <w:szCs w:val="36"/>
        </w:rPr>
      </w:pPr>
    </w:p>
    <w:p>
      <w:pPr>
        <w:rPr>
          <w:color w:val="000000"/>
        </w:rPr>
      </w:pPr>
    </w:p>
    <w:p>
      <w:pPr>
        <w:rPr>
          <w:color w:val="000000"/>
        </w:rPr>
      </w:pPr>
    </w:p>
    <w:p>
      <w:pPr>
        <w:snapToGrid w:val="0"/>
        <w:spacing w:line="360" w:lineRule="auto"/>
        <w:jc w:val="right"/>
        <w:rPr>
          <w:color w:val="000000"/>
        </w:rPr>
      </w:pPr>
    </w:p>
    <w:p>
      <w:pPr>
        <w:snapToGrid w:val="0"/>
        <w:spacing w:line="360" w:lineRule="auto"/>
        <w:jc w:val="right"/>
        <w:rPr>
          <w:color w:val="000000"/>
          <w:sz w:val="24"/>
          <w:szCs w:val="24"/>
        </w:rPr>
      </w:pPr>
    </w:p>
    <w:p>
      <w:pPr>
        <w:pStyle w:val="2"/>
        <w:snapToGrid w:val="0"/>
        <w:spacing w:before="0" w:after="0" w:line="360" w:lineRule="auto"/>
        <w:jc w:val="center"/>
        <w:rPr>
          <w:rFonts w:cs="Times New Roman"/>
          <w:color w:val="000000"/>
          <w:sz w:val="44"/>
          <w:szCs w:val="44"/>
        </w:rPr>
      </w:pPr>
      <w:r>
        <w:rPr>
          <w:rFonts w:hint="eastAsia" w:cs="黑体"/>
          <w:color w:val="000000"/>
          <w:sz w:val="44"/>
          <w:szCs w:val="44"/>
        </w:rPr>
        <w:t>投标总报价表</w:t>
      </w:r>
    </w:p>
    <w:p>
      <w:pPr>
        <w:tabs>
          <w:tab w:val="left" w:pos="1060"/>
        </w:tabs>
        <w:snapToGrid w:val="0"/>
        <w:spacing w:line="360" w:lineRule="auto"/>
        <w:ind w:right="-200"/>
        <w:rPr>
          <w:rFonts w:ascii="黑体" w:hAnsi="黑体" w:eastAsia="黑体"/>
          <w:b/>
          <w:bCs/>
          <w:color w:val="000000"/>
          <w:sz w:val="36"/>
          <w:szCs w:val="36"/>
        </w:rPr>
      </w:pPr>
    </w:p>
    <w:p>
      <w:pPr>
        <w:snapToGrid w:val="0"/>
        <w:spacing w:line="360" w:lineRule="auto"/>
        <w:ind w:right="480"/>
        <w:rPr>
          <w:rFonts w:ascii="宋体"/>
          <w:b/>
          <w:bCs/>
          <w:color w:val="000000"/>
          <w:sz w:val="28"/>
          <w:szCs w:val="28"/>
          <w:highlight w:val="red"/>
          <w:u w:val="single"/>
        </w:rPr>
      </w:pPr>
      <w:r>
        <w:rPr>
          <w:rFonts w:hint="eastAsia" w:ascii="宋体" w:hAnsi="宋体" w:cs="宋体"/>
          <w:b/>
          <w:bCs/>
          <w:color w:val="000000"/>
          <w:sz w:val="28"/>
          <w:szCs w:val="28"/>
        </w:rPr>
        <w:t>项目名称：</w:t>
      </w:r>
    </w:p>
    <w:p>
      <w:pPr>
        <w:snapToGrid w:val="0"/>
        <w:spacing w:line="360" w:lineRule="auto"/>
        <w:rPr>
          <w:rFonts w:ascii="宋体"/>
          <w:b/>
          <w:bCs/>
          <w:color w:val="000000"/>
          <w:sz w:val="24"/>
          <w:szCs w:val="24"/>
          <w:u w:val="single"/>
        </w:rPr>
      </w:pPr>
    </w:p>
    <w:tbl>
      <w:tblPr>
        <w:tblStyle w:val="11"/>
        <w:tblW w:w="9264"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1770"/>
        <w:gridCol w:w="3656"/>
        <w:gridCol w:w="2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1209" w:type="dxa"/>
            <w:vAlign w:val="center"/>
          </w:tcPr>
          <w:p>
            <w:pPr>
              <w:snapToGrid w:val="0"/>
              <w:spacing w:line="360" w:lineRule="auto"/>
              <w:ind w:right="480"/>
              <w:jc w:val="center"/>
              <w:rPr>
                <w:rFonts w:ascii="宋体"/>
                <w:b/>
                <w:bCs/>
                <w:color w:val="000000"/>
                <w:sz w:val="24"/>
                <w:szCs w:val="24"/>
              </w:rPr>
            </w:pPr>
            <w:r>
              <w:rPr>
                <w:rFonts w:hint="eastAsia" w:ascii="宋体" w:hAnsi="宋体" w:cs="宋体"/>
                <w:b/>
                <w:bCs/>
                <w:color w:val="000000"/>
                <w:sz w:val="24"/>
                <w:szCs w:val="24"/>
              </w:rPr>
              <w:t>序号</w:t>
            </w:r>
          </w:p>
        </w:tc>
        <w:tc>
          <w:tcPr>
            <w:tcW w:w="1770" w:type="dxa"/>
            <w:vAlign w:val="center"/>
          </w:tcPr>
          <w:p>
            <w:pPr>
              <w:snapToGrid w:val="0"/>
              <w:spacing w:line="360" w:lineRule="auto"/>
              <w:ind w:right="480"/>
              <w:jc w:val="center"/>
              <w:rPr>
                <w:rFonts w:ascii="宋体"/>
                <w:b/>
                <w:bCs/>
                <w:color w:val="000000"/>
                <w:sz w:val="24"/>
                <w:szCs w:val="24"/>
              </w:rPr>
            </w:pPr>
            <w:r>
              <w:rPr>
                <w:rFonts w:hint="eastAsia" w:ascii="宋体" w:hAnsi="宋体" w:cs="宋体"/>
                <w:b/>
                <w:bCs/>
                <w:color w:val="000000"/>
                <w:sz w:val="24"/>
                <w:szCs w:val="24"/>
              </w:rPr>
              <w:t>项目</w:t>
            </w:r>
          </w:p>
        </w:tc>
        <w:tc>
          <w:tcPr>
            <w:tcW w:w="6285" w:type="dxa"/>
            <w:gridSpan w:val="2"/>
            <w:vAlign w:val="center"/>
          </w:tcPr>
          <w:p>
            <w:pPr>
              <w:snapToGrid w:val="0"/>
              <w:spacing w:line="360" w:lineRule="auto"/>
              <w:ind w:right="480"/>
              <w:jc w:val="center"/>
              <w:rPr>
                <w:rFonts w:ascii="宋体"/>
                <w:b/>
                <w:bCs/>
                <w:color w:val="000000"/>
                <w:sz w:val="24"/>
                <w:szCs w:val="24"/>
              </w:rPr>
            </w:pPr>
            <w:r>
              <w:rPr>
                <w:rFonts w:hint="eastAsia" w:ascii="宋体" w:hAnsi="宋体" w:cs="宋体"/>
                <w:b/>
                <w:bCs/>
                <w:color w:val="000000"/>
                <w:sz w:val="24"/>
                <w:szCs w:val="24"/>
              </w:rPr>
              <w:t>内容</w:t>
            </w:r>
            <w:r>
              <w:rPr>
                <w:rFonts w:ascii="宋体" w:hAnsi="宋体" w:cs="宋体"/>
                <w:b/>
                <w:bCs/>
                <w:color w:val="000000"/>
                <w:sz w:val="24"/>
                <w:szCs w:val="24"/>
              </w:rPr>
              <w:t>/</w:t>
            </w:r>
            <w:r>
              <w:rPr>
                <w:rFonts w:hint="eastAsia" w:ascii="宋体" w:hAnsi="宋体" w:cs="宋体"/>
                <w:b/>
                <w:bCs/>
                <w:color w:val="000000"/>
                <w:sz w:val="24"/>
                <w:szCs w:val="24"/>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209" w:type="dxa"/>
            <w:vMerge w:val="restart"/>
            <w:vAlign w:val="center"/>
          </w:tcPr>
          <w:p>
            <w:pPr>
              <w:snapToGrid w:val="0"/>
              <w:spacing w:line="360" w:lineRule="auto"/>
              <w:ind w:right="480"/>
              <w:jc w:val="center"/>
              <w:rPr>
                <w:rFonts w:ascii="宋体" w:hAnsi="宋体" w:cs="宋体"/>
                <w:color w:val="000000"/>
                <w:sz w:val="24"/>
                <w:szCs w:val="24"/>
              </w:rPr>
            </w:pPr>
            <w:r>
              <w:rPr>
                <w:rFonts w:ascii="宋体" w:hAnsi="宋体" w:cs="宋体"/>
                <w:color w:val="000000"/>
                <w:sz w:val="24"/>
                <w:szCs w:val="24"/>
              </w:rPr>
              <w:t>1</w:t>
            </w:r>
          </w:p>
        </w:tc>
        <w:tc>
          <w:tcPr>
            <w:tcW w:w="1770" w:type="dxa"/>
            <w:vMerge w:val="restart"/>
            <w:vAlign w:val="center"/>
          </w:tcPr>
          <w:p>
            <w:pPr>
              <w:snapToGrid w:val="0"/>
              <w:spacing w:line="360" w:lineRule="auto"/>
              <w:ind w:right="480"/>
              <w:jc w:val="center"/>
              <w:rPr>
                <w:rFonts w:ascii="宋体"/>
                <w:color w:val="000000"/>
                <w:sz w:val="24"/>
                <w:szCs w:val="24"/>
              </w:rPr>
            </w:pPr>
            <w:r>
              <w:rPr>
                <w:rFonts w:hint="eastAsia" w:ascii="宋体" w:hAnsi="宋体" w:cs="宋体"/>
                <w:color w:val="000000"/>
                <w:sz w:val="24"/>
                <w:szCs w:val="24"/>
              </w:rPr>
              <w:t>投标总价</w:t>
            </w:r>
          </w:p>
        </w:tc>
        <w:tc>
          <w:tcPr>
            <w:tcW w:w="3656" w:type="dxa"/>
            <w:vAlign w:val="center"/>
          </w:tcPr>
          <w:p>
            <w:pPr>
              <w:snapToGrid w:val="0"/>
              <w:spacing w:line="360" w:lineRule="auto"/>
              <w:ind w:right="480" w:firstLine="431"/>
              <w:jc w:val="center"/>
              <w:rPr>
                <w:rFonts w:ascii="宋体"/>
                <w:color w:val="000000"/>
                <w:sz w:val="24"/>
                <w:szCs w:val="24"/>
              </w:rPr>
            </w:pPr>
            <w:r>
              <w:rPr>
                <w:rFonts w:hint="eastAsia" w:ascii="宋体" w:hAnsi="宋体" w:cs="宋体"/>
                <w:color w:val="000000"/>
                <w:sz w:val="24"/>
                <w:szCs w:val="24"/>
              </w:rPr>
              <w:t>小写</w:t>
            </w:r>
          </w:p>
        </w:tc>
        <w:tc>
          <w:tcPr>
            <w:tcW w:w="2629" w:type="dxa"/>
            <w:vAlign w:val="center"/>
          </w:tcPr>
          <w:p>
            <w:pPr>
              <w:snapToGrid w:val="0"/>
              <w:spacing w:line="360" w:lineRule="auto"/>
              <w:ind w:right="480"/>
              <w:jc w:val="center"/>
              <w:rPr>
                <w:rFonts w:ascii="宋体"/>
                <w:color w:val="000000"/>
                <w:sz w:val="24"/>
                <w:szCs w:val="24"/>
                <w:u w:val="single"/>
              </w:rPr>
            </w:pPr>
            <w:r>
              <w:rPr>
                <w:rFonts w:hint="eastAsia" w:ascii="宋体" w:hAnsi="宋体" w:cs="宋体"/>
                <w:color w:val="000000"/>
                <w:sz w:val="24"/>
                <w:szCs w:val="24"/>
                <w:u w:val="singl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1209" w:type="dxa"/>
            <w:vMerge w:val="continue"/>
            <w:vAlign w:val="center"/>
          </w:tcPr>
          <w:p>
            <w:pPr>
              <w:snapToGrid w:val="0"/>
              <w:spacing w:line="360" w:lineRule="auto"/>
              <w:ind w:right="480"/>
              <w:jc w:val="center"/>
              <w:rPr>
                <w:rFonts w:ascii="宋体"/>
                <w:color w:val="000000"/>
                <w:sz w:val="24"/>
                <w:szCs w:val="24"/>
                <w:u w:val="single"/>
              </w:rPr>
            </w:pPr>
          </w:p>
        </w:tc>
        <w:tc>
          <w:tcPr>
            <w:tcW w:w="1770" w:type="dxa"/>
            <w:vMerge w:val="continue"/>
            <w:vAlign w:val="center"/>
          </w:tcPr>
          <w:p>
            <w:pPr>
              <w:snapToGrid w:val="0"/>
              <w:spacing w:line="360" w:lineRule="auto"/>
              <w:ind w:right="480"/>
              <w:jc w:val="center"/>
              <w:rPr>
                <w:rFonts w:ascii="宋体"/>
                <w:color w:val="000000"/>
                <w:sz w:val="24"/>
                <w:szCs w:val="24"/>
                <w:u w:val="single"/>
              </w:rPr>
            </w:pPr>
          </w:p>
        </w:tc>
        <w:tc>
          <w:tcPr>
            <w:tcW w:w="3656" w:type="dxa"/>
            <w:vAlign w:val="center"/>
          </w:tcPr>
          <w:p>
            <w:pPr>
              <w:snapToGrid w:val="0"/>
              <w:spacing w:line="360" w:lineRule="auto"/>
              <w:ind w:right="480"/>
              <w:jc w:val="center"/>
              <w:rPr>
                <w:rFonts w:ascii="宋体"/>
                <w:color w:val="000000"/>
                <w:sz w:val="24"/>
                <w:szCs w:val="24"/>
                <w:u w:val="single"/>
              </w:rPr>
            </w:pPr>
          </w:p>
        </w:tc>
        <w:tc>
          <w:tcPr>
            <w:tcW w:w="2629" w:type="dxa"/>
            <w:vAlign w:val="center"/>
          </w:tcPr>
          <w:p>
            <w:pPr>
              <w:snapToGrid w:val="0"/>
              <w:spacing w:line="360" w:lineRule="auto"/>
              <w:ind w:right="480"/>
              <w:jc w:val="center"/>
              <w:rPr>
                <w:rFonts w:ascii="宋体"/>
                <w:color w:val="000000"/>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09" w:type="dxa"/>
            <w:vAlign w:val="center"/>
          </w:tcPr>
          <w:p>
            <w:pPr>
              <w:snapToGrid w:val="0"/>
              <w:spacing w:line="360" w:lineRule="auto"/>
              <w:ind w:right="480"/>
              <w:jc w:val="center"/>
              <w:rPr>
                <w:rFonts w:ascii="宋体" w:hAnsi="宋体" w:cs="宋体"/>
                <w:color w:val="000000"/>
                <w:sz w:val="24"/>
                <w:szCs w:val="24"/>
              </w:rPr>
            </w:pPr>
            <w:r>
              <w:rPr>
                <w:rFonts w:ascii="宋体" w:hAnsi="宋体" w:cs="宋体"/>
                <w:color w:val="000000"/>
                <w:sz w:val="24"/>
                <w:szCs w:val="24"/>
              </w:rPr>
              <w:t>2</w:t>
            </w:r>
          </w:p>
        </w:tc>
        <w:tc>
          <w:tcPr>
            <w:tcW w:w="1770" w:type="dxa"/>
            <w:vAlign w:val="center"/>
          </w:tcPr>
          <w:p>
            <w:pPr>
              <w:snapToGrid w:val="0"/>
              <w:spacing w:line="360" w:lineRule="auto"/>
              <w:ind w:right="480"/>
              <w:jc w:val="center"/>
              <w:rPr>
                <w:rFonts w:ascii="宋体"/>
                <w:color w:val="000000"/>
                <w:sz w:val="24"/>
                <w:szCs w:val="24"/>
              </w:rPr>
            </w:pPr>
            <w:r>
              <w:rPr>
                <w:rFonts w:hint="eastAsia" w:ascii="宋体" w:hAnsi="宋体" w:cs="宋体"/>
                <w:color w:val="000000"/>
                <w:sz w:val="24"/>
                <w:szCs w:val="24"/>
              </w:rPr>
              <w:t>质量承诺</w:t>
            </w:r>
          </w:p>
        </w:tc>
        <w:tc>
          <w:tcPr>
            <w:tcW w:w="6285" w:type="dxa"/>
            <w:gridSpan w:val="2"/>
            <w:vAlign w:val="center"/>
          </w:tcPr>
          <w:p>
            <w:pPr>
              <w:snapToGrid w:val="0"/>
              <w:spacing w:line="360" w:lineRule="auto"/>
              <w:ind w:right="480"/>
              <w:jc w:val="center"/>
              <w:rPr>
                <w:rFonts w:ascii="宋体"/>
                <w:color w:val="000000"/>
                <w:sz w:val="24"/>
                <w:szCs w:val="24"/>
              </w:rPr>
            </w:pPr>
            <w:r>
              <w:rPr>
                <w:rFonts w:hint="eastAsia" w:ascii="宋体" w:hAnsi="宋体" w:cs="宋体"/>
                <w:color w:val="000000"/>
                <w:sz w:val="24"/>
                <w:szCs w:val="24"/>
              </w:rPr>
              <w:t>按照标书以及合同要求，按质按量完成项目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9" w:type="dxa"/>
            <w:vAlign w:val="center"/>
          </w:tcPr>
          <w:p>
            <w:pPr>
              <w:snapToGrid w:val="0"/>
              <w:spacing w:line="360" w:lineRule="auto"/>
              <w:ind w:right="480"/>
              <w:jc w:val="center"/>
              <w:rPr>
                <w:rFonts w:ascii="宋体" w:hAnsi="宋体" w:cs="宋体"/>
                <w:color w:val="000000"/>
                <w:sz w:val="24"/>
                <w:szCs w:val="24"/>
              </w:rPr>
            </w:pPr>
            <w:r>
              <w:rPr>
                <w:rFonts w:ascii="宋体" w:hAnsi="宋体" w:cs="宋体"/>
                <w:color w:val="000000"/>
                <w:sz w:val="24"/>
                <w:szCs w:val="24"/>
              </w:rPr>
              <w:t>3</w:t>
            </w:r>
          </w:p>
        </w:tc>
        <w:tc>
          <w:tcPr>
            <w:tcW w:w="1770" w:type="dxa"/>
            <w:vAlign w:val="center"/>
          </w:tcPr>
          <w:p>
            <w:pPr>
              <w:snapToGrid w:val="0"/>
              <w:spacing w:line="360" w:lineRule="auto"/>
              <w:ind w:right="480"/>
              <w:jc w:val="center"/>
              <w:rPr>
                <w:rFonts w:ascii="宋体"/>
                <w:color w:val="000000"/>
                <w:sz w:val="24"/>
                <w:szCs w:val="24"/>
              </w:rPr>
            </w:pPr>
            <w:r>
              <w:rPr>
                <w:rFonts w:hint="eastAsia" w:ascii="宋体" w:hAnsi="宋体" w:cs="宋体"/>
                <w:color w:val="000000"/>
                <w:sz w:val="24"/>
                <w:szCs w:val="24"/>
              </w:rPr>
              <w:t>说明</w:t>
            </w:r>
          </w:p>
        </w:tc>
        <w:tc>
          <w:tcPr>
            <w:tcW w:w="6285" w:type="dxa"/>
            <w:gridSpan w:val="2"/>
            <w:vAlign w:val="center"/>
          </w:tcPr>
          <w:p>
            <w:pPr>
              <w:snapToGrid w:val="0"/>
              <w:spacing w:line="360" w:lineRule="auto"/>
              <w:ind w:right="480"/>
              <w:jc w:val="center"/>
              <w:rPr>
                <w:rFonts w:ascii="宋体"/>
                <w:color w:val="000000"/>
                <w:sz w:val="24"/>
                <w:szCs w:val="24"/>
                <w:u w:val="single"/>
              </w:rPr>
            </w:pPr>
          </w:p>
        </w:tc>
      </w:tr>
    </w:tbl>
    <w:p>
      <w:pPr>
        <w:snapToGrid w:val="0"/>
        <w:spacing w:line="360" w:lineRule="auto"/>
        <w:ind w:right="480"/>
        <w:rPr>
          <w:rFonts w:ascii="宋体"/>
          <w:b/>
          <w:bCs/>
          <w:color w:val="000000"/>
          <w:sz w:val="36"/>
          <w:szCs w:val="36"/>
          <w:u w:val="single"/>
        </w:rPr>
      </w:pPr>
    </w:p>
    <w:p>
      <w:pPr>
        <w:snapToGrid w:val="0"/>
        <w:spacing w:line="360" w:lineRule="auto"/>
        <w:rPr>
          <w:color w:val="000000"/>
          <w:sz w:val="24"/>
          <w:szCs w:val="24"/>
          <w:u w:val="single"/>
        </w:rPr>
      </w:pPr>
      <w:r>
        <w:rPr>
          <w:rFonts w:hint="eastAsia" w:cs="宋体"/>
          <w:color w:val="000000"/>
          <w:sz w:val="24"/>
          <w:szCs w:val="24"/>
        </w:rPr>
        <w:t>备注</w:t>
      </w:r>
      <w:r>
        <w:rPr>
          <w:color w:val="000000"/>
          <w:sz w:val="24"/>
          <w:szCs w:val="24"/>
        </w:rPr>
        <w:t>:</w:t>
      </w:r>
      <w:r>
        <w:rPr>
          <w:rFonts w:hint="eastAsia" w:cs="宋体"/>
          <w:color w:val="000000"/>
          <w:sz w:val="24"/>
          <w:szCs w:val="24"/>
        </w:rPr>
        <w:t>详细内容见《投标明细报价表》，报价币种为</w:t>
      </w:r>
      <w:r>
        <w:rPr>
          <w:rFonts w:hint="eastAsia" w:cs="宋体"/>
          <w:color w:val="000000"/>
          <w:sz w:val="24"/>
          <w:szCs w:val="24"/>
          <w:u w:val="single"/>
        </w:rPr>
        <w:t>人民币</w:t>
      </w:r>
      <w:r>
        <w:rPr>
          <w:rFonts w:hint="eastAsia" w:cs="宋体"/>
          <w:color w:val="000000"/>
          <w:sz w:val="24"/>
          <w:szCs w:val="24"/>
        </w:rPr>
        <w:t>，金额单位为</w:t>
      </w:r>
      <w:r>
        <w:rPr>
          <w:rFonts w:hint="eastAsia" w:cs="宋体"/>
          <w:color w:val="000000"/>
          <w:sz w:val="24"/>
          <w:szCs w:val="24"/>
          <w:u w:val="single"/>
        </w:rPr>
        <w:t>元</w:t>
      </w:r>
      <w:r>
        <w:rPr>
          <w:rFonts w:hint="eastAsia" w:cs="宋体"/>
          <w:color w:val="000000"/>
          <w:sz w:val="24"/>
          <w:szCs w:val="24"/>
        </w:rPr>
        <w:t>。</w:t>
      </w:r>
    </w:p>
    <w:p>
      <w:pPr>
        <w:snapToGrid w:val="0"/>
        <w:spacing w:line="360" w:lineRule="auto"/>
        <w:rPr>
          <w:color w:val="000000"/>
          <w:sz w:val="24"/>
          <w:szCs w:val="24"/>
        </w:rPr>
      </w:pPr>
    </w:p>
    <w:p>
      <w:pPr>
        <w:snapToGrid w:val="0"/>
        <w:spacing w:line="360" w:lineRule="auto"/>
        <w:rPr>
          <w:color w:val="000000"/>
          <w:sz w:val="24"/>
          <w:szCs w:val="24"/>
        </w:rPr>
      </w:pPr>
    </w:p>
    <w:p>
      <w:pPr>
        <w:snapToGrid w:val="0"/>
        <w:spacing w:line="360" w:lineRule="auto"/>
        <w:rPr>
          <w:color w:val="000000"/>
          <w:sz w:val="24"/>
          <w:szCs w:val="24"/>
        </w:rPr>
      </w:pPr>
      <w:r>
        <w:rPr>
          <w:rFonts w:hint="eastAsia" w:cs="宋体"/>
          <w:color w:val="000000"/>
          <w:sz w:val="24"/>
          <w:szCs w:val="24"/>
        </w:rPr>
        <w:t>单位名称（公章）：</w:t>
      </w:r>
    </w:p>
    <w:p>
      <w:pPr>
        <w:snapToGrid w:val="0"/>
        <w:spacing w:line="360" w:lineRule="auto"/>
        <w:rPr>
          <w:color w:val="000000"/>
          <w:sz w:val="24"/>
          <w:szCs w:val="24"/>
          <w:u w:val="single"/>
        </w:rPr>
      </w:pPr>
    </w:p>
    <w:p>
      <w:pPr>
        <w:snapToGrid w:val="0"/>
        <w:spacing w:line="360" w:lineRule="auto"/>
        <w:rPr>
          <w:color w:val="000000"/>
          <w:sz w:val="24"/>
          <w:szCs w:val="24"/>
          <w:u w:val="single"/>
        </w:rPr>
      </w:pPr>
      <w:r>
        <w:rPr>
          <w:rFonts w:hint="eastAsia" w:cs="宋体"/>
          <w:color w:val="000000"/>
          <w:sz w:val="24"/>
          <w:szCs w:val="24"/>
        </w:rPr>
        <w:t>法定代表人或委托代理人签名：</w:t>
      </w:r>
    </w:p>
    <w:p>
      <w:pPr>
        <w:snapToGrid w:val="0"/>
        <w:spacing w:line="360" w:lineRule="auto"/>
        <w:rPr>
          <w:color w:val="000000"/>
          <w:sz w:val="24"/>
          <w:szCs w:val="24"/>
          <w:u w:val="single"/>
        </w:rPr>
      </w:pPr>
    </w:p>
    <w:p>
      <w:pPr>
        <w:snapToGrid w:val="0"/>
        <w:spacing w:line="360" w:lineRule="auto"/>
        <w:rPr>
          <w:color w:val="000000"/>
          <w:sz w:val="24"/>
          <w:szCs w:val="24"/>
        </w:rPr>
      </w:pPr>
      <w:r>
        <w:rPr>
          <w:rFonts w:hint="eastAsia" w:cs="宋体"/>
          <w:color w:val="000000"/>
          <w:sz w:val="24"/>
          <w:szCs w:val="24"/>
        </w:rPr>
        <w:t>日期：</w:t>
      </w:r>
    </w:p>
    <w:p>
      <w:pPr>
        <w:snapToGrid w:val="0"/>
        <w:spacing w:line="360" w:lineRule="auto"/>
        <w:ind w:firstLine="480" w:firstLineChars="200"/>
        <w:rPr>
          <w:color w:val="000000"/>
          <w:sz w:val="24"/>
          <w:szCs w:val="24"/>
        </w:rPr>
      </w:pPr>
    </w:p>
    <w:p>
      <w:pPr>
        <w:rPr>
          <w:color w:val="000000"/>
          <w:sz w:val="24"/>
          <w:szCs w:val="24"/>
        </w:rPr>
      </w:pPr>
    </w:p>
    <w:p>
      <w:pPr>
        <w:rPr>
          <w:color w:val="000000"/>
          <w:sz w:val="24"/>
          <w:szCs w:val="24"/>
        </w:rPr>
      </w:pPr>
    </w:p>
    <w:p>
      <w:pPr>
        <w:rPr>
          <w:color w:val="000000"/>
          <w:sz w:val="24"/>
          <w:szCs w:val="24"/>
        </w:rPr>
      </w:pPr>
    </w:p>
    <w:p>
      <w:pPr>
        <w:snapToGrid w:val="0"/>
        <w:spacing w:line="360" w:lineRule="auto"/>
        <w:rPr>
          <w:b/>
          <w:bCs/>
          <w:color w:val="000000"/>
          <w:sz w:val="36"/>
          <w:szCs w:val="36"/>
        </w:rPr>
      </w:pPr>
    </w:p>
    <w:p>
      <w:pPr>
        <w:snapToGrid w:val="0"/>
        <w:spacing w:line="360" w:lineRule="auto"/>
        <w:rPr>
          <w:b/>
          <w:bCs/>
          <w:color w:val="000000"/>
          <w:sz w:val="36"/>
          <w:szCs w:val="36"/>
        </w:rPr>
      </w:pPr>
    </w:p>
    <w:p>
      <w:pPr>
        <w:pStyle w:val="2"/>
        <w:snapToGrid w:val="0"/>
        <w:spacing w:before="0" w:after="0" w:line="360" w:lineRule="auto"/>
        <w:jc w:val="center"/>
        <w:rPr>
          <w:rFonts w:cs="Times New Roman"/>
          <w:color w:val="000000"/>
          <w:sz w:val="44"/>
          <w:szCs w:val="44"/>
        </w:rPr>
      </w:pPr>
    </w:p>
    <w:p>
      <w:pPr>
        <w:pStyle w:val="2"/>
        <w:snapToGrid w:val="0"/>
        <w:spacing w:before="0" w:after="0" w:line="360" w:lineRule="auto"/>
        <w:jc w:val="center"/>
        <w:rPr>
          <w:rFonts w:cs="Times New Roman"/>
          <w:color w:val="000000"/>
          <w:sz w:val="24"/>
          <w:szCs w:val="24"/>
        </w:rPr>
      </w:pPr>
      <w:r>
        <w:rPr>
          <w:rFonts w:hint="eastAsia" w:cs="黑体"/>
          <w:color w:val="000000"/>
          <w:sz w:val="44"/>
          <w:szCs w:val="44"/>
        </w:rPr>
        <w:t>投标明细报价表</w:t>
      </w:r>
    </w:p>
    <w:p>
      <w:pPr>
        <w:snapToGrid w:val="0"/>
        <w:spacing w:line="360" w:lineRule="auto"/>
        <w:ind w:right="480"/>
        <w:rPr>
          <w:rFonts w:ascii="宋体"/>
          <w:b/>
          <w:bCs/>
          <w:color w:val="000000"/>
          <w:sz w:val="28"/>
          <w:szCs w:val="28"/>
          <w:highlight w:val="red"/>
          <w:u w:val="single"/>
        </w:rPr>
      </w:pPr>
      <w:r>
        <w:rPr>
          <w:rFonts w:hint="eastAsia" w:ascii="宋体" w:hAnsi="宋体" w:cs="宋体"/>
          <w:b/>
          <w:bCs/>
          <w:color w:val="000000"/>
          <w:sz w:val="28"/>
          <w:szCs w:val="28"/>
        </w:rPr>
        <w:t>项目名称：</w:t>
      </w:r>
    </w:p>
    <w:tbl>
      <w:tblPr>
        <w:tblStyle w:val="11"/>
        <w:tblpPr w:leftFromText="180" w:rightFromText="180" w:vertAnchor="text" w:horzAnchor="page" w:tblpX="855" w:tblpY="409"/>
        <w:tblOverlap w:val="never"/>
        <w:tblW w:w="10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8221"/>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9" w:type="dxa"/>
          </w:tcPr>
          <w:p>
            <w:pPr>
              <w:snapToGrid w:val="0"/>
              <w:spacing w:line="360" w:lineRule="auto"/>
              <w:jc w:val="center"/>
              <w:rPr>
                <w:rFonts w:ascii="宋体"/>
                <w:b/>
                <w:bCs/>
                <w:color w:val="000000"/>
                <w:sz w:val="24"/>
                <w:szCs w:val="24"/>
              </w:rPr>
            </w:pPr>
            <w:r>
              <w:rPr>
                <w:rFonts w:hint="eastAsia" w:ascii="宋体" w:hAnsi="宋体" w:cs="宋体"/>
                <w:b/>
                <w:bCs/>
                <w:color w:val="000000"/>
                <w:sz w:val="24"/>
                <w:szCs w:val="24"/>
              </w:rPr>
              <w:t>项目</w:t>
            </w:r>
          </w:p>
        </w:tc>
        <w:tc>
          <w:tcPr>
            <w:tcW w:w="8221" w:type="dxa"/>
          </w:tcPr>
          <w:p>
            <w:pPr>
              <w:snapToGrid w:val="0"/>
              <w:spacing w:line="360" w:lineRule="auto"/>
              <w:jc w:val="center"/>
              <w:rPr>
                <w:rFonts w:ascii="宋体"/>
                <w:b/>
                <w:bCs/>
                <w:color w:val="000000"/>
                <w:sz w:val="24"/>
                <w:szCs w:val="24"/>
              </w:rPr>
            </w:pPr>
            <w:r>
              <w:rPr>
                <w:rFonts w:hint="eastAsia" w:ascii="宋体" w:hAnsi="宋体" w:cs="宋体"/>
                <w:b/>
                <w:bCs/>
                <w:color w:val="000000"/>
                <w:sz w:val="24"/>
                <w:szCs w:val="24"/>
              </w:rPr>
              <w:t>服务内容</w:t>
            </w:r>
          </w:p>
        </w:tc>
        <w:tc>
          <w:tcPr>
            <w:tcW w:w="960" w:type="dxa"/>
          </w:tcPr>
          <w:p>
            <w:pPr>
              <w:snapToGrid w:val="0"/>
              <w:spacing w:line="360" w:lineRule="auto"/>
              <w:jc w:val="center"/>
              <w:rPr>
                <w:rFonts w:ascii="宋体"/>
                <w:b/>
                <w:bCs/>
                <w:color w:val="000000"/>
                <w:sz w:val="24"/>
                <w:szCs w:val="24"/>
              </w:rPr>
            </w:pPr>
            <w:r>
              <w:rPr>
                <w:rFonts w:hint="eastAsia" w:ascii="宋体" w:hAnsi="宋体" w:cs="宋体"/>
                <w:b/>
                <w:bCs/>
                <w:color w:val="000000"/>
                <w:sz w:val="24"/>
                <w:szCs w:val="24"/>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9" w:type="dxa"/>
            <w:vAlign w:val="center"/>
          </w:tcPr>
          <w:p>
            <w:pPr>
              <w:snapToGrid w:val="0"/>
              <w:spacing w:line="360" w:lineRule="auto"/>
              <w:jc w:val="center"/>
              <w:rPr>
                <w:rFonts w:ascii="宋体"/>
                <w:color w:val="000000"/>
                <w:sz w:val="24"/>
                <w:szCs w:val="24"/>
                <w:highlight w:val="red"/>
              </w:rPr>
            </w:pPr>
          </w:p>
        </w:tc>
        <w:tc>
          <w:tcPr>
            <w:tcW w:w="8221" w:type="dxa"/>
          </w:tcPr>
          <w:p>
            <w:pPr>
              <w:tabs>
                <w:tab w:val="left" w:pos="1212"/>
              </w:tabs>
              <w:snapToGrid w:val="0"/>
              <w:spacing w:line="360" w:lineRule="auto"/>
              <w:rPr>
                <w:rFonts w:ascii="宋体"/>
                <w:color w:val="000000"/>
                <w:sz w:val="24"/>
                <w:szCs w:val="24"/>
                <w:highlight w:val="red"/>
                <w:u w:val="single"/>
              </w:rPr>
            </w:pPr>
          </w:p>
        </w:tc>
        <w:tc>
          <w:tcPr>
            <w:tcW w:w="960" w:type="dxa"/>
            <w:vAlign w:val="center"/>
          </w:tcPr>
          <w:p>
            <w:pPr>
              <w:snapToGrid w:val="0"/>
              <w:spacing w:line="360" w:lineRule="auto"/>
              <w:jc w:val="center"/>
              <w:rPr>
                <w:rFonts w:ascii="宋体"/>
                <w:color w:val="000000"/>
                <w:sz w:val="24"/>
                <w:szCs w:val="24"/>
                <w:highlight w:val="re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30" w:type="dxa"/>
            <w:gridSpan w:val="2"/>
          </w:tcPr>
          <w:p>
            <w:pPr>
              <w:snapToGrid w:val="0"/>
              <w:spacing w:line="360" w:lineRule="auto"/>
              <w:jc w:val="center"/>
              <w:rPr>
                <w:rFonts w:ascii="宋体"/>
                <w:color w:val="000000"/>
                <w:sz w:val="24"/>
                <w:szCs w:val="24"/>
                <w:highlight w:val="red"/>
              </w:rPr>
            </w:pPr>
            <w:r>
              <w:rPr>
                <w:rFonts w:hint="eastAsia" w:ascii="宋体" w:hAnsi="宋体" w:cs="宋体"/>
                <w:color w:val="000000"/>
                <w:sz w:val="24"/>
                <w:szCs w:val="24"/>
              </w:rPr>
              <w:t>合计金额：（大写）人民币</w:t>
            </w:r>
          </w:p>
        </w:tc>
        <w:tc>
          <w:tcPr>
            <w:tcW w:w="960" w:type="dxa"/>
            <w:vAlign w:val="center"/>
          </w:tcPr>
          <w:p>
            <w:pPr>
              <w:snapToGrid w:val="0"/>
              <w:spacing w:line="360" w:lineRule="auto"/>
              <w:jc w:val="center"/>
              <w:rPr>
                <w:rFonts w:ascii="宋体"/>
                <w:color w:val="000000"/>
                <w:sz w:val="24"/>
                <w:szCs w:val="24"/>
                <w:highlight w:val="red"/>
              </w:rPr>
            </w:pPr>
          </w:p>
        </w:tc>
      </w:tr>
    </w:tbl>
    <w:p>
      <w:pPr>
        <w:snapToGrid w:val="0"/>
        <w:spacing w:line="360" w:lineRule="auto"/>
        <w:jc w:val="center"/>
        <w:rPr>
          <w:color w:val="000000"/>
          <w:sz w:val="24"/>
          <w:szCs w:val="24"/>
        </w:rPr>
      </w:pPr>
    </w:p>
    <w:p>
      <w:pPr>
        <w:snapToGrid w:val="0"/>
        <w:spacing w:line="360" w:lineRule="auto"/>
        <w:jc w:val="center"/>
        <w:rPr>
          <w:color w:val="000000"/>
          <w:sz w:val="24"/>
          <w:szCs w:val="24"/>
        </w:rPr>
      </w:pPr>
    </w:p>
    <w:p>
      <w:pPr>
        <w:snapToGrid w:val="0"/>
        <w:spacing w:line="360" w:lineRule="auto"/>
        <w:rPr>
          <w:color w:val="000000"/>
          <w:sz w:val="24"/>
          <w:szCs w:val="24"/>
          <w:u w:val="single"/>
        </w:rPr>
      </w:pPr>
    </w:p>
    <w:p>
      <w:pPr>
        <w:snapToGrid w:val="0"/>
        <w:spacing w:line="360" w:lineRule="auto"/>
        <w:rPr>
          <w:color w:val="000000"/>
          <w:sz w:val="24"/>
          <w:szCs w:val="24"/>
          <w:highlight w:val="red"/>
          <w:u w:val="single"/>
        </w:rPr>
      </w:pPr>
      <w:r>
        <w:rPr>
          <w:rFonts w:hint="eastAsia" w:cs="宋体"/>
          <w:color w:val="000000"/>
          <w:sz w:val="24"/>
          <w:szCs w:val="24"/>
        </w:rPr>
        <w:t>总体项目报价</w:t>
      </w:r>
      <w:r>
        <w:rPr>
          <w:color w:val="000000"/>
          <w:sz w:val="24"/>
          <w:szCs w:val="24"/>
        </w:rPr>
        <w:t>(</w:t>
      </w:r>
      <w:r>
        <w:rPr>
          <w:rFonts w:hint="eastAsia" w:cs="宋体"/>
          <w:color w:val="000000"/>
          <w:sz w:val="24"/>
          <w:szCs w:val="24"/>
        </w:rPr>
        <w:t>人民币</w:t>
      </w:r>
      <w:r>
        <w:rPr>
          <w:color w:val="000000"/>
          <w:sz w:val="24"/>
          <w:szCs w:val="24"/>
        </w:rPr>
        <w:t>)</w:t>
      </w:r>
      <w:r>
        <w:rPr>
          <w:rFonts w:hint="eastAsia" w:cs="宋体"/>
          <w:color w:val="000000"/>
          <w:sz w:val="24"/>
          <w:szCs w:val="24"/>
        </w:rPr>
        <w:t>：</w:t>
      </w:r>
    </w:p>
    <w:p>
      <w:pPr>
        <w:snapToGrid w:val="0"/>
        <w:spacing w:line="360" w:lineRule="auto"/>
        <w:rPr>
          <w:color w:val="000000"/>
          <w:sz w:val="24"/>
          <w:szCs w:val="24"/>
        </w:rPr>
      </w:pPr>
      <w:r>
        <w:rPr>
          <w:rFonts w:hint="eastAsia" w:cs="宋体"/>
          <w:color w:val="000000"/>
          <w:sz w:val="24"/>
          <w:szCs w:val="24"/>
        </w:rPr>
        <w:t>单位名称（公章）：</w:t>
      </w:r>
    </w:p>
    <w:p>
      <w:pPr>
        <w:snapToGrid w:val="0"/>
        <w:spacing w:line="360" w:lineRule="auto"/>
        <w:rPr>
          <w:color w:val="000000"/>
          <w:sz w:val="24"/>
          <w:szCs w:val="24"/>
        </w:rPr>
      </w:pPr>
      <w:r>
        <w:rPr>
          <w:rFonts w:hint="eastAsia" w:cs="宋体"/>
          <w:color w:val="000000"/>
          <w:sz w:val="24"/>
          <w:szCs w:val="24"/>
        </w:rPr>
        <w:t>法定代表人或委托代理人签名</w:t>
      </w:r>
      <w:r>
        <w:rPr>
          <w:color w:val="000000"/>
          <w:sz w:val="24"/>
          <w:szCs w:val="24"/>
        </w:rPr>
        <w:t>:</w:t>
      </w:r>
      <w:r>
        <w:rPr>
          <w:rFonts w:hint="eastAsia" w:cs="宋体"/>
          <w:color w:val="000000"/>
          <w:sz w:val="24"/>
          <w:szCs w:val="24"/>
        </w:rPr>
        <w:t>日期</w:t>
      </w:r>
      <w:r>
        <w:rPr>
          <w:color w:val="000000"/>
          <w:sz w:val="24"/>
          <w:szCs w:val="24"/>
        </w:rPr>
        <w:t>:</w:t>
      </w:r>
    </w:p>
    <w:p>
      <w:pPr>
        <w:pStyle w:val="2"/>
        <w:snapToGrid w:val="0"/>
        <w:spacing w:before="0" w:after="0" w:line="360" w:lineRule="auto"/>
        <w:rPr>
          <w:rFonts w:cs="Times New Roman"/>
          <w:color w:val="000000"/>
          <w:sz w:val="44"/>
          <w:szCs w:val="44"/>
        </w:rPr>
      </w:pPr>
    </w:p>
    <w:p>
      <w:pPr>
        <w:rPr>
          <w:color w:val="000000"/>
          <w:sz w:val="44"/>
          <w:szCs w:val="44"/>
        </w:rPr>
      </w:pPr>
    </w:p>
    <w:p>
      <w:pPr>
        <w:rPr>
          <w:color w:val="000000"/>
        </w:rPr>
      </w:pPr>
    </w:p>
    <w:p>
      <w:pPr>
        <w:rPr>
          <w:color w:val="000000"/>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r>
        <w:rPr>
          <w:color w:val="000000"/>
          <w:sz w:val="36"/>
          <w:szCs w:val="36"/>
        </w:rPr>
        <mc:AlternateContent>
          <mc:Choice Requires="wps">
            <w:drawing>
              <wp:anchor distT="45720" distB="45720" distL="114300" distR="114300" simplePos="0" relativeHeight="251663360" behindDoc="0" locked="0" layoutInCell="1" allowOverlap="1">
                <wp:simplePos x="0" y="0"/>
                <wp:positionH relativeFrom="column">
                  <wp:posOffset>-438150</wp:posOffset>
                </wp:positionH>
                <wp:positionV relativeFrom="paragraph">
                  <wp:posOffset>4848225</wp:posOffset>
                </wp:positionV>
                <wp:extent cx="5829300" cy="3981450"/>
                <wp:effectExtent l="0" t="0" r="0" b="0"/>
                <wp:wrapSquare wrapText="bothSides"/>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829300" cy="3981450"/>
                        </a:xfrm>
                        <a:prstGeom prst="rect">
                          <a:avLst/>
                        </a:prstGeom>
                        <a:solidFill>
                          <a:srgbClr val="FFFFFF"/>
                        </a:solidFill>
                        <a:ln w="9525">
                          <a:noFill/>
                          <a:miter lim="800000"/>
                        </a:ln>
                      </wps:spPr>
                      <wps:txbx>
                        <w:txbxContent>
                          <w:p>
                            <w:r>
                              <w:drawing>
                                <wp:inline distT="0" distB="0" distL="0" distR="0">
                                  <wp:extent cx="5488305" cy="38811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488305" cy="3881120"/>
                                          </a:xfrm>
                                          <a:prstGeom prst="rect">
                                            <a:avLst/>
                                          </a:prstGeom>
                                          <a:solidFill>
                                            <a:srgbClr val="FFFFFF"/>
                                          </a:solid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381.75pt;height:313.5pt;width:459pt;mso-wrap-distance-bottom:3.6pt;mso-wrap-distance-left:9pt;mso-wrap-distance-right:9pt;mso-wrap-distance-top:3.6pt;z-index:251663360;mso-width-relative:page;mso-height-relative:page;" fillcolor="#FFFFFF" filled="t" stroked="f" coordsize="21600,21600" o:gfxdata="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gCLftoA&#10;AAAMAQAADwAAAAAAAAABACAAAAAiAAAAZHJzL2Rvd25yZXYueG1sUEsBAhQAFAAAAAgAh07iQPro&#10;YGgdAgAABQQAAA4AAAAAAAAAAQAgAAAAKQEAAGRycy9lMm9Eb2MueG1sUEsFBgAAAAAGAAYAWQEA&#10;ALgFAAAAAA==&#10;">
                <v:fill on="t" focussize="0,0"/>
                <v:stroke on="f" miterlimit="8" joinstyle="miter"/>
                <v:imagedata o:title=""/>
                <o:lock v:ext="edit" aspectratio="f"/>
                <v:textbox>
                  <w:txbxContent>
                    <w:p>
                      <w:r>
                        <w:drawing>
                          <wp:inline distT="0" distB="0" distL="0" distR="0">
                            <wp:extent cx="5488305" cy="38811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488305" cy="3881120"/>
                                    </a:xfrm>
                                    <a:prstGeom prst="rect">
                                      <a:avLst/>
                                    </a:prstGeom>
                                    <a:solidFill>
                                      <a:srgbClr val="FFFFFF"/>
                                    </a:solidFill>
                                    <a:ln w="9525">
                                      <a:noFill/>
                                      <a:miter lim="800000"/>
                                      <a:headEnd/>
                                      <a:tailEnd/>
                                    </a:ln>
                                  </pic:spPr>
                                </pic:pic>
                              </a:graphicData>
                            </a:graphic>
                          </wp:inline>
                        </w:drawing>
                      </w:r>
                    </w:p>
                  </w:txbxContent>
                </v:textbox>
                <w10:wrap type="square"/>
              </v:shape>
            </w:pict>
          </mc:Fallback>
        </mc:AlternateContent>
      </w:r>
      <w:r>
        <w:rPr>
          <w:color w:val="000000"/>
          <w:sz w:val="36"/>
          <w:szCs w:val="36"/>
        </w:rPr>
        <mc:AlternateContent>
          <mc:Choice Requires="wps">
            <w:drawing>
              <wp:anchor distT="45720" distB="45720" distL="114300" distR="114300" simplePos="0" relativeHeight="251661312" behindDoc="0" locked="0" layoutInCell="1" allowOverlap="1">
                <wp:simplePos x="0" y="0"/>
                <wp:positionH relativeFrom="margin">
                  <wp:posOffset>-428625</wp:posOffset>
                </wp:positionH>
                <wp:positionV relativeFrom="paragraph">
                  <wp:posOffset>409575</wp:posOffset>
                </wp:positionV>
                <wp:extent cx="6105525" cy="4162425"/>
                <wp:effectExtent l="0" t="0" r="9525" b="9525"/>
                <wp:wrapSquare wrapText="bothSides"/>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105525" cy="4162425"/>
                        </a:xfrm>
                        <a:prstGeom prst="rect">
                          <a:avLst/>
                        </a:prstGeom>
                        <a:solidFill>
                          <a:srgbClr val="FFFFFF"/>
                        </a:solidFill>
                        <a:ln w="9525">
                          <a:noFill/>
                          <a:miter lim="800000"/>
                        </a:ln>
                      </wps:spPr>
                      <wps:txbx>
                        <w:txbxContent>
                          <w:p>
                            <w:r>
                              <w:drawing>
                                <wp:inline distT="0" distB="0" distL="0" distR="0">
                                  <wp:extent cx="5745480" cy="406209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745480" cy="4062095"/>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3.75pt;margin-top:32.25pt;height:327.75pt;width:480.75pt;mso-position-horizontal-relative:margin;mso-wrap-distance-bottom:3.6pt;mso-wrap-distance-left:9pt;mso-wrap-distance-right:9pt;mso-wrap-distance-top:3.6pt;z-index:251661312;mso-width-relative:page;mso-height-relative:page;" fillcolor="#FFFFFF" filled="t" stroked="f" coordsize="21600,21600" o:gfxdata="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GNr2XXAAAACgEA&#10;AA8AAAAAAAAAAQAgAAAAIgAAAGRycy9kb3ducmV2LnhtbFBLAQIUABQAAAAIAIdO4kB0j4kbGwIA&#10;AAUEAAAOAAAAAAAAAAEAIAAAACYBAABkcnMvZTJvRG9jLnhtbFBLBQYAAAAABgAGAFkBAACzBQAA&#10;AAA=&#10;">
                <v:fill on="t" focussize="0,0"/>
                <v:stroke on="f" miterlimit="8" joinstyle="miter"/>
                <v:imagedata o:title=""/>
                <o:lock v:ext="edit" aspectratio="f"/>
                <v:textbox>
                  <w:txbxContent>
                    <w:p>
                      <w:r>
                        <w:drawing>
                          <wp:inline distT="0" distB="0" distL="0" distR="0">
                            <wp:extent cx="5745480" cy="406209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745480" cy="4062095"/>
                                    </a:xfrm>
                                    <a:prstGeom prst="rect">
                                      <a:avLst/>
                                    </a:prstGeom>
                                  </pic:spPr>
                                </pic:pic>
                              </a:graphicData>
                            </a:graphic>
                          </wp:inline>
                        </w:drawing>
                      </w:r>
                    </w:p>
                  </w:txbxContent>
                </v:textbox>
                <w10:wrap type="square"/>
              </v:shape>
            </w:pict>
          </mc:Fallback>
        </mc:AlternateContent>
      </w:r>
      <w:r>
        <w:rPr>
          <w:rFonts w:hint="eastAsia"/>
          <w:color w:val="000000"/>
          <w:sz w:val="36"/>
          <w:szCs w:val="36"/>
        </w:rPr>
        <w:t>附件</w:t>
      </w:r>
      <w:r>
        <w:rPr>
          <w:color w:val="000000"/>
          <w:sz w:val="36"/>
          <w:szCs w:val="36"/>
        </w:rPr>
        <w:t>：舞美</w:t>
      </w:r>
      <w:r>
        <w:rPr>
          <w:rFonts w:hint="eastAsia"/>
          <w:color w:val="000000"/>
          <w:sz w:val="36"/>
          <w:szCs w:val="36"/>
        </w:rPr>
        <w:t>施工</w:t>
      </w:r>
      <w:r>
        <w:rPr>
          <w:color w:val="000000"/>
          <w:sz w:val="36"/>
          <w:szCs w:val="36"/>
        </w:rPr>
        <w:t>图及效果图</w:t>
      </w:r>
    </w:p>
    <w:p>
      <w:pPr>
        <w:tabs>
          <w:tab w:val="left" w:pos="270"/>
        </w:tabs>
        <w:autoSpaceDE w:val="0"/>
        <w:autoSpaceDN w:val="0"/>
        <w:adjustRightInd w:val="0"/>
        <w:spacing w:line="500" w:lineRule="exact"/>
        <w:rPr>
          <w:color w:val="000000"/>
          <w:sz w:val="36"/>
          <w:szCs w:val="36"/>
        </w:rPr>
      </w:pPr>
      <w:r>
        <w:rPr>
          <w:color w:val="000000"/>
          <w:sz w:val="36"/>
          <w:szCs w:val="36"/>
        </w:rPr>
        <mc:AlternateContent>
          <mc:Choice Requires="wps">
            <w:drawing>
              <wp:anchor distT="45720" distB="45720" distL="114300" distR="114300" simplePos="0" relativeHeight="251665408" behindDoc="0" locked="0" layoutInCell="1" allowOverlap="1">
                <wp:simplePos x="0" y="0"/>
                <wp:positionH relativeFrom="column">
                  <wp:posOffset>28575</wp:posOffset>
                </wp:positionH>
                <wp:positionV relativeFrom="paragraph">
                  <wp:posOffset>133350</wp:posOffset>
                </wp:positionV>
                <wp:extent cx="5572125" cy="3467100"/>
                <wp:effectExtent l="0" t="0" r="9525" b="0"/>
                <wp:wrapSquare wrapText="bothSides"/>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72125" cy="3467100"/>
                        </a:xfrm>
                        <a:prstGeom prst="rect">
                          <a:avLst/>
                        </a:prstGeom>
                        <a:solidFill>
                          <a:srgbClr val="FFFFFF"/>
                        </a:solidFill>
                        <a:ln w="9525">
                          <a:noFill/>
                          <a:miter lim="800000"/>
                        </a:ln>
                      </wps:spPr>
                      <wps:txbx>
                        <w:txbxContent>
                          <w:p>
                            <w:r>
                              <w:drawing>
                                <wp:inline distT="0" distB="0" distL="0" distR="0">
                                  <wp:extent cx="5379085" cy="2677795"/>
                                  <wp:effectExtent l="0" t="0" r="12065" b="8255"/>
                                  <wp:docPr id="9" name="图片 9" descr="C:\Users\Administrator\Desktop\图\QQ截图20190628191026.pngQQ截图2019062819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图\QQ截图20190628191026.pngQQ截图20190628191026"/>
                                          <pic:cNvPicPr>
                                            <a:picLocks noChangeAspect="1"/>
                                          </pic:cNvPicPr>
                                        </pic:nvPicPr>
                                        <pic:blipFill>
                                          <a:blip r:embed="rId7"/>
                                          <a:srcRect/>
                                          <a:stretch>
                                            <a:fillRect/>
                                          </a:stretch>
                                        </pic:blipFill>
                                        <pic:spPr>
                                          <a:xfrm>
                                            <a:off x="0" y="0"/>
                                            <a:ext cx="5379085" cy="2677795"/>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25pt;margin-top:10.5pt;height:273pt;width:438.75pt;mso-wrap-distance-bottom:3.6pt;mso-wrap-distance-left:9pt;mso-wrap-distance-right:9pt;mso-wrap-distance-top:3.6pt;z-index:251665408;mso-width-relative:page;mso-height-relative:page;" fillcolor="#FFFFFF" filled="t" stroked="f" coordsize="21600,21600" o:gfxdata="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ptMddcAAAAI&#10;AQAADwAAAAAAAAABACAAAAAiAAAAZHJzL2Rvd25yZXYueG1sUEsBAhQAFAAAAAgAh07iQIE/IiMd&#10;AgAABQQAAA4AAAAAAAAAAQAgAAAAJgEAAGRycy9lMm9Eb2MueG1sUEsFBgAAAAAGAAYAWQEAALUF&#10;AAAAAA==&#10;">
                <v:fill on="t" focussize="0,0"/>
                <v:stroke on="f" miterlimit="8" joinstyle="miter"/>
                <v:imagedata o:title=""/>
                <o:lock v:ext="edit" aspectratio="f"/>
                <v:textbox>
                  <w:txbxContent>
                    <w:p>
                      <w:r>
                        <w:drawing>
                          <wp:inline distT="0" distB="0" distL="0" distR="0">
                            <wp:extent cx="5379085" cy="2677795"/>
                            <wp:effectExtent l="0" t="0" r="12065" b="8255"/>
                            <wp:docPr id="9" name="图片 9" descr="C:\Users\Administrator\Desktop\图\QQ截图20190628191026.pngQQ截图2019062819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图\QQ截图20190628191026.pngQQ截图20190628191026"/>
                                    <pic:cNvPicPr>
                                      <a:picLocks noChangeAspect="1"/>
                                    </pic:cNvPicPr>
                                  </pic:nvPicPr>
                                  <pic:blipFill>
                                    <a:blip r:embed="rId7"/>
                                    <a:srcRect/>
                                    <a:stretch>
                                      <a:fillRect/>
                                    </a:stretch>
                                  </pic:blipFill>
                                  <pic:spPr>
                                    <a:xfrm>
                                      <a:off x="0" y="0"/>
                                      <a:ext cx="5379085" cy="2677795"/>
                                    </a:xfrm>
                                    <a:prstGeom prst="rect">
                                      <a:avLst/>
                                    </a:prstGeom>
                                  </pic:spPr>
                                </pic:pic>
                              </a:graphicData>
                            </a:graphic>
                          </wp:inline>
                        </w:drawing>
                      </w:r>
                    </w:p>
                  </w:txbxContent>
                </v:textbox>
                <w10:wrap type="square"/>
              </v:shape>
            </w:pict>
          </mc:Fallback>
        </mc:AlternateContent>
      </w:r>
    </w:p>
    <w:p>
      <w:pPr>
        <w:tabs>
          <w:tab w:val="left" w:pos="270"/>
        </w:tabs>
        <w:autoSpaceDE w:val="0"/>
        <w:autoSpaceDN w:val="0"/>
        <w:adjustRightInd w:val="0"/>
        <w:spacing w:line="500" w:lineRule="exact"/>
        <w:rPr>
          <w:color w:val="000000"/>
          <w:sz w:val="36"/>
          <w:szCs w:val="36"/>
        </w:rPr>
      </w:pPr>
      <w:r>
        <w:rPr>
          <w:color w:val="000000"/>
          <w:sz w:val="36"/>
          <w:szCs w:val="36"/>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648335</wp:posOffset>
                </wp:positionV>
                <wp:extent cx="6162675" cy="4210050"/>
                <wp:effectExtent l="0" t="0" r="9525"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162675" cy="4210050"/>
                        </a:xfrm>
                        <a:prstGeom prst="rect">
                          <a:avLst/>
                        </a:prstGeom>
                        <a:solidFill>
                          <a:srgbClr val="FFFFFF"/>
                        </a:solidFill>
                        <a:ln w="9525">
                          <a:noFill/>
                          <a:miter lim="800000"/>
                        </a:ln>
                      </wps:spPr>
                      <wps:txbx>
                        <w:txbxContent>
                          <w:p>
                            <w:r>
                              <w:rPr>
                                <w:rFonts w:hint="eastAsia"/>
                              </w:rPr>
                              <w:t>、</w:t>
                            </w:r>
                            <w:r>
                              <w:drawing>
                                <wp:inline distT="0" distB="0" distL="0" distR="0">
                                  <wp:extent cx="5812155" cy="3468370"/>
                                  <wp:effectExtent l="0" t="0" r="17145" b="17780"/>
                                  <wp:docPr id="2" name="图片 2" descr="C:\Users\Administrator\Desktop\图\QQ截图20190628191423.pngQQ截图2019062819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图\QQ截图20190628191423.pngQQ截图20190628191423"/>
                                          <pic:cNvPicPr>
                                            <a:picLocks noChangeAspect="1"/>
                                          </pic:cNvPicPr>
                                        </pic:nvPicPr>
                                        <pic:blipFill>
                                          <a:blip r:embed="rId8"/>
                                          <a:srcRect/>
                                          <a:stretch>
                                            <a:fillRect/>
                                          </a:stretch>
                                        </pic:blipFill>
                                        <pic:spPr>
                                          <a:xfrm>
                                            <a:off x="0" y="0"/>
                                            <a:ext cx="5812155" cy="3468370"/>
                                          </a:xfrm>
                                          <a:prstGeom prst="rect">
                                            <a:avLst/>
                                          </a:prstGeom>
                                          <a:solidFill>
                                            <a:srgbClr val="FFFFFF"/>
                                          </a:solid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51.05pt;height:331.5pt;width:485.25pt;mso-position-horizontal:left;mso-position-horizontal-relative:margin;mso-wrap-distance-bottom:3.6pt;mso-wrap-distance-left:9pt;mso-wrap-distance-right:9pt;mso-wrap-distance-top:3.6pt;z-index:251659264;mso-width-relative:page;mso-height-relative:page;" fillcolor="#FFFFFF" filled="t" stroked="f" coordsize="21600,21600" o:gfxdata="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uQotHWAAAA&#10;CAEAAA8AAAAAAAAAAQAgAAAAIgAAAGRycy9kb3ducmV2LnhtbFBLAQIUABQAAAAIAIdO4kA8CJik&#10;HwIAAAcEAAAOAAAAAAAAAAEAIAAAACUBAABkcnMvZTJvRG9jLnhtbFBLBQYAAAAABgAGAFkBAAC2&#10;BQAAAAA=&#10;">
                <v:fill on="t" focussize="0,0"/>
                <v:stroke on="f" miterlimit="8" joinstyle="miter"/>
                <v:imagedata o:title=""/>
                <o:lock v:ext="edit" aspectratio="f"/>
                <v:textbox>
                  <w:txbxContent>
                    <w:p>
                      <w:r>
                        <w:rPr>
                          <w:rFonts w:hint="eastAsia"/>
                        </w:rPr>
                        <w:t>、</w:t>
                      </w:r>
                      <w:r>
                        <w:drawing>
                          <wp:inline distT="0" distB="0" distL="0" distR="0">
                            <wp:extent cx="5812155" cy="3468370"/>
                            <wp:effectExtent l="0" t="0" r="17145" b="17780"/>
                            <wp:docPr id="2" name="图片 2" descr="C:\Users\Administrator\Desktop\图\QQ截图20190628191423.pngQQ截图2019062819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图\QQ截图20190628191423.pngQQ截图20190628191423"/>
                                    <pic:cNvPicPr>
                                      <a:picLocks noChangeAspect="1"/>
                                    </pic:cNvPicPr>
                                  </pic:nvPicPr>
                                  <pic:blipFill>
                                    <a:blip r:embed="rId8"/>
                                    <a:srcRect/>
                                    <a:stretch>
                                      <a:fillRect/>
                                    </a:stretch>
                                  </pic:blipFill>
                                  <pic:spPr>
                                    <a:xfrm>
                                      <a:off x="0" y="0"/>
                                      <a:ext cx="5812155" cy="3468370"/>
                                    </a:xfrm>
                                    <a:prstGeom prst="rect">
                                      <a:avLst/>
                                    </a:prstGeom>
                                    <a:solidFill>
                                      <a:srgbClr val="FFFFFF"/>
                                    </a:solidFill>
                                    <a:ln w="9525">
                                      <a:noFill/>
                                      <a:miter lim="800000"/>
                                      <a:headEnd/>
                                      <a:tailEnd/>
                                    </a:ln>
                                  </pic:spPr>
                                </pic:pic>
                              </a:graphicData>
                            </a:graphic>
                          </wp:inline>
                        </w:drawing>
                      </w:r>
                    </w:p>
                  </w:txbxContent>
                </v:textbox>
                <w10:wrap type="square"/>
              </v:shape>
            </w:pict>
          </mc:Fallback>
        </mc:AlternateContent>
      </w:r>
    </w:p>
    <w:p>
      <w:pPr>
        <w:tabs>
          <w:tab w:val="left" w:pos="270"/>
        </w:tabs>
        <w:autoSpaceDE w:val="0"/>
        <w:autoSpaceDN w:val="0"/>
        <w:adjustRightInd w:val="0"/>
        <w:spacing w:line="500" w:lineRule="exact"/>
        <w:rPr>
          <w:color w:val="000000"/>
          <w:sz w:val="36"/>
          <w:szCs w:val="36"/>
        </w:rPr>
      </w:pPr>
      <w:r>
        <w:rPr>
          <w:color w:val="000000"/>
          <w:sz w:val="36"/>
          <w:szCs w:val="36"/>
        </w:rPr>
        <mc:AlternateContent>
          <mc:Choice Requires="wps">
            <w:drawing>
              <wp:anchor distT="45720" distB="45720" distL="114300" distR="114300" simplePos="0" relativeHeight="251669504" behindDoc="0" locked="0" layoutInCell="1" allowOverlap="1">
                <wp:simplePos x="0" y="0"/>
                <wp:positionH relativeFrom="column">
                  <wp:posOffset>-438150</wp:posOffset>
                </wp:positionH>
                <wp:positionV relativeFrom="paragraph">
                  <wp:posOffset>4114800</wp:posOffset>
                </wp:positionV>
                <wp:extent cx="5991225" cy="3571875"/>
                <wp:effectExtent l="0" t="0" r="9525" b="9525"/>
                <wp:wrapSquare wrapText="bothSides"/>
                <wp:docPr id="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91225" cy="3571875"/>
                        </a:xfrm>
                        <a:prstGeom prst="rect">
                          <a:avLst/>
                        </a:prstGeom>
                        <a:solidFill>
                          <a:srgbClr val="FFFFFF"/>
                        </a:solidFill>
                        <a:ln w="9525">
                          <a:noFill/>
                          <a:miter lim="800000"/>
                        </a:ln>
                      </wps:spPr>
                      <wps:txbx>
                        <w:txbxContent>
                          <w:p>
                            <w:r>
                              <w:drawing>
                                <wp:inline distT="0" distB="0" distL="0" distR="0">
                                  <wp:extent cx="2454275" cy="347154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54275" cy="3471545"/>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324pt;height:281.25pt;width:471.75pt;mso-wrap-distance-bottom:3.6pt;mso-wrap-distance-left:9pt;mso-wrap-distance-right:9pt;mso-wrap-distance-top:3.6pt;z-index:251669504;mso-width-relative:page;mso-height-relative:page;" fillcolor="#FFFFFF" filled="t" stroked="f" coordsize="21600,21600" o:gfxdata="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wZxLv2QAA&#10;AAwBAAAPAAAAAAAAAAEAIAAAACIAAABkcnMvZG93bnJldi54bWxQSwECFAAUAAAACACHTuJAdv6w&#10;9h0CAAAGBAAADgAAAAAAAAABACAAAAAoAQAAZHJzL2Uyb0RvYy54bWxQSwUGAAAAAAYABgBZAQAA&#10;twUAAAAA&#10;">
                <v:fill on="t" focussize="0,0"/>
                <v:stroke on="f" miterlimit="8" joinstyle="miter"/>
                <v:imagedata o:title=""/>
                <o:lock v:ext="edit" aspectratio="f"/>
                <v:textbox>
                  <w:txbxContent>
                    <w:p>
                      <w:r>
                        <w:drawing>
                          <wp:inline distT="0" distB="0" distL="0" distR="0">
                            <wp:extent cx="2454275" cy="347154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54275" cy="3471545"/>
                                    </a:xfrm>
                                    <a:prstGeom prst="rect">
                                      <a:avLst/>
                                    </a:prstGeom>
                                  </pic:spPr>
                                </pic:pic>
                              </a:graphicData>
                            </a:graphic>
                          </wp:inline>
                        </w:drawing>
                      </w:r>
                    </w:p>
                  </w:txbxContent>
                </v:textbox>
                <w10:wrap type="square"/>
              </v:shape>
            </w:pict>
          </mc:Fallback>
        </mc:AlternateContent>
      </w:r>
      <w:r>
        <w:rPr>
          <w:color w:val="000000"/>
          <w:sz w:val="36"/>
          <w:szCs w:val="36"/>
        </w:rPr>
        <mc:AlternateContent>
          <mc:Choice Requires="wps">
            <w:drawing>
              <wp:anchor distT="45720" distB="45720" distL="114300" distR="114300" simplePos="0" relativeHeight="251667456" behindDoc="0" locked="0" layoutInCell="1" allowOverlap="1">
                <wp:simplePos x="0" y="0"/>
                <wp:positionH relativeFrom="column">
                  <wp:posOffset>-390525</wp:posOffset>
                </wp:positionH>
                <wp:positionV relativeFrom="paragraph">
                  <wp:posOffset>66675</wp:posOffset>
                </wp:positionV>
                <wp:extent cx="6000750" cy="3733800"/>
                <wp:effectExtent l="0" t="0" r="0" b="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000750" cy="3733800"/>
                        </a:xfrm>
                        <a:prstGeom prst="rect">
                          <a:avLst/>
                        </a:prstGeom>
                        <a:solidFill>
                          <a:srgbClr val="FFFFFF"/>
                        </a:solidFill>
                        <a:ln w="9525">
                          <a:noFill/>
                          <a:miter lim="800000"/>
                        </a:ln>
                      </wps:spPr>
                      <wps:txbx>
                        <w:txbxContent>
                          <w:p>
                            <w:r>
                              <w:drawing>
                                <wp:inline distT="0" distB="0" distL="0" distR="0">
                                  <wp:extent cx="4844415" cy="363347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844415" cy="363347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0.75pt;margin-top:5.25pt;height:294pt;width:472.5pt;mso-wrap-distance-bottom:3.6pt;mso-wrap-distance-left:9pt;mso-wrap-distance-right:9pt;mso-wrap-distance-top:3.6pt;z-index:251667456;mso-width-relative:page;mso-height-relative:page;" fillcolor="#FFFFFF" filled="t" stroked="f" coordsize="21600,21600" o:gfxdata="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uGczdgAAAAK&#10;AQAADwAAAAAAAAABACAAAAAiAAAAZHJzL2Rvd25yZXYueG1sUEsBAhQAFAAAAAgAh07iQB+MyGsc&#10;AgAABgQAAA4AAAAAAAAAAQAgAAAAJwEAAGRycy9lMm9Eb2MueG1sUEsFBgAAAAAGAAYAWQEAALUF&#10;AAAAAA==&#10;">
                <v:fill on="t" focussize="0,0"/>
                <v:stroke on="f" miterlimit="8" joinstyle="miter"/>
                <v:imagedata o:title=""/>
                <o:lock v:ext="edit" aspectratio="f"/>
                <v:textbox>
                  <w:txbxContent>
                    <w:p>
                      <w:r>
                        <w:drawing>
                          <wp:inline distT="0" distB="0" distL="0" distR="0">
                            <wp:extent cx="4844415" cy="363347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844415" cy="3633470"/>
                                    </a:xfrm>
                                    <a:prstGeom prst="rect">
                                      <a:avLst/>
                                    </a:prstGeom>
                                  </pic:spPr>
                                </pic:pic>
                              </a:graphicData>
                            </a:graphic>
                          </wp:inline>
                        </w:drawing>
                      </w:r>
                    </w:p>
                  </w:txbxContent>
                </v:textbox>
                <w10:wrap type="square"/>
              </v:shape>
            </w:pict>
          </mc:Fallback>
        </mc:AlternateContent>
      </w: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rFonts w:hint="eastAsia"/>
          <w:color w:val="000000"/>
          <w:sz w:val="36"/>
          <w:szCs w:val="36"/>
        </w:rPr>
      </w:pPr>
      <w:r>
        <w:rPr>
          <w:color w:val="000000"/>
          <w:sz w:val="36"/>
          <w:szCs w:val="36"/>
        </w:rPr>
        <mc:AlternateContent>
          <mc:Choice Requires="wps">
            <w:drawing>
              <wp:anchor distT="45720" distB="45720" distL="114300" distR="114300" simplePos="0" relativeHeight="251671552" behindDoc="0" locked="0" layoutInCell="1" allowOverlap="1">
                <wp:simplePos x="0" y="0"/>
                <wp:positionH relativeFrom="margin">
                  <wp:align>right</wp:align>
                </wp:positionH>
                <wp:positionV relativeFrom="paragraph">
                  <wp:posOffset>0</wp:posOffset>
                </wp:positionV>
                <wp:extent cx="5657850" cy="3571875"/>
                <wp:effectExtent l="0" t="0" r="0" b="9525"/>
                <wp:wrapSquare wrapText="bothSides"/>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57850" cy="3571875"/>
                        </a:xfrm>
                        <a:prstGeom prst="rect">
                          <a:avLst/>
                        </a:prstGeom>
                        <a:solidFill>
                          <a:srgbClr val="FFFFFF"/>
                        </a:solidFill>
                        <a:ln w="9525">
                          <a:noFill/>
                          <a:miter lim="800000"/>
                        </a:ln>
                      </wps:spPr>
                      <wps:txbx>
                        <w:txbxContent>
                          <w:p>
                            <w:r>
                              <w:drawing>
                                <wp:inline distT="0" distB="0" distL="0" distR="0">
                                  <wp:extent cx="4628515" cy="3471545"/>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628515" cy="3471545"/>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0pt;height:281.25pt;width:445.5pt;mso-position-horizontal:right;mso-position-horizontal-relative:margin;mso-wrap-distance-bottom:3.6pt;mso-wrap-distance-left:9pt;mso-wrap-distance-right:9pt;mso-wrap-distance-top:3.6pt;z-index:251671552;mso-width-relative:page;mso-height-relative:page;" fillcolor="#FFFFFF" filled="t" stroked="f" coordsize="21600,21600" o:gfxdata="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RZvCNQAAAAFAQAA&#10;DwAAAAAAAAABACAAAAAiAAAAZHJzL2Rvd25yZXYueG1sUEsBAhQAFAAAAAgAh07iQCOJGagdAgAA&#10;BgQAAA4AAAAAAAAAAQAgAAAAIwEAAGRycy9lMm9Eb2MueG1sUEsFBgAAAAAGAAYAWQEAALIFAAAA&#10;AA==&#10;">
                <v:fill on="t" focussize="0,0"/>
                <v:stroke on="f" miterlimit="8" joinstyle="miter"/>
                <v:imagedata o:title=""/>
                <o:lock v:ext="edit" aspectratio="f"/>
                <v:textbox>
                  <w:txbxContent>
                    <w:p>
                      <w:r>
                        <w:drawing>
                          <wp:inline distT="0" distB="0" distL="0" distR="0">
                            <wp:extent cx="4628515" cy="3471545"/>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628515" cy="3471545"/>
                                    </a:xfrm>
                                    <a:prstGeom prst="rect">
                                      <a:avLst/>
                                    </a:prstGeom>
                                  </pic:spPr>
                                </pic:pic>
                              </a:graphicData>
                            </a:graphic>
                          </wp:inline>
                        </w:drawing>
                      </w:r>
                    </w:p>
                  </w:txbxContent>
                </v:textbox>
                <w10:wrap type="square"/>
              </v:shape>
            </w:pict>
          </mc:Fallback>
        </mc:AlternateContent>
      </w: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color w:val="000000"/>
          <w:sz w:val="36"/>
          <w:szCs w:val="36"/>
        </w:rPr>
      </w:pPr>
    </w:p>
    <w:p>
      <w:pPr>
        <w:tabs>
          <w:tab w:val="left" w:pos="270"/>
        </w:tabs>
        <w:autoSpaceDE w:val="0"/>
        <w:autoSpaceDN w:val="0"/>
        <w:adjustRightInd w:val="0"/>
        <w:spacing w:line="500" w:lineRule="exact"/>
        <w:rPr>
          <w:rFonts w:hint="eastAsia"/>
          <w:color w:val="000000"/>
          <w:sz w:val="36"/>
          <w:szCs w:val="36"/>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rPr>
        <w:rStyle w:val="14"/>
      </w:rPr>
      <w:fldChar w:fldCharType="begin"/>
    </w:r>
    <w:r>
      <w:rPr>
        <w:rStyle w:val="14"/>
      </w:rPr>
      <w:instrText xml:space="preserve">PAGE  </w:instrText>
    </w:r>
    <w:r>
      <w:rPr>
        <w:rStyle w:val="14"/>
      </w:rPr>
      <w:fldChar w:fldCharType="separate"/>
    </w:r>
    <w:r>
      <w:rPr>
        <w:rStyle w:val="14"/>
      </w:rPr>
      <w:t>32</w:t>
    </w:r>
    <w:r>
      <w:rPr>
        <w:rStyle w:val="14"/>
      </w:rPr>
      <w:fldChar w:fldCharType="end"/>
    </w:r>
  </w:p>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A4C"/>
    <w:rsid w:val="00001254"/>
    <w:rsid w:val="00001B97"/>
    <w:rsid w:val="00003300"/>
    <w:rsid w:val="00007581"/>
    <w:rsid w:val="00010C93"/>
    <w:rsid w:val="000158E7"/>
    <w:rsid w:val="00026ACB"/>
    <w:rsid w:val="00034015"/>
    <w:rsid w:val="000343C5"/>
    <w:rsid w:val="000406CC"/>
    <w:rsid w:val="00043227"/>
    <w:rsid w:val="0004358A"/>
    <w:rsid w:val="00053F1D"/>
    <w:rsid w:val="00056836"/>
    <w:rsid w:val="00061135"/>
    <w:rsid w:val="00063929"/>
    <w:rsid w:val="00064A13"/>
    <w:rsid w:val="00064CF0"/>
    <w:rsid w:val="00066D68"/>
    <w:rsid w:val="0007106D"/>
    <w:rsid w:val="00074B79"/>
    <w:rsid w:val="000849DA"/>
    <w:rsid w:val="00085244"/>
    <w:rsid w:val="000853C7"/>
    <w:rsid w:val="0009154A"/>
    <w:rsid w:val="000928BE"/>
    <w:rsid w:val="00092F41"/>
    <w:rsid w:val="00095091"/>
    <w:rsid w:val="00097C85"/>
    <w:rsid w:val="000A24C5"/>
    <w:rsid w:val="000A5245"/>
    <w:rsid w:val="000A6361"/>
    <w:rsid w:val="000B2E4E"/>
    <w:rsid w:val="000B34B5"/>
    <w:rsid w:val="000B70DE"/>
    <w:rsid w:val="000C6879"/>
    <w:rsid w:val="000C75BE"/>
    <w:rsid w:val="000D18C7"/>
    <w:rsid w:val="000D1CA1"/>
    <w:rsid w:val="000D40B6"/>
    <w:rsid w:val="000D6385"/>
    <w:rsid w:val="000D7C04"/>
    <w:rsid w:val="000E0F26"/>
    <w:rsid w:val="000E4A39"/>
    <w:rsid w:val="000F1381"/>
    <w:rsid w:val="00101D4B"/>
    <w:rsid w:val="001023CA"/>
    <w:rsid w:val="00102AC9"/>
    <w:rsid w:val="0010312E"/>
    <w:rsid w:val="0011321D"/>
    <w:rsid w:val="00116978"/>
    <w:rsid w:val="001229B5"/>
    <w:rsid w:val="00125B28"/>
    <w:rsid w:val="00133E03"/>
    <w:rsid w:val="0013687B"/>
    <w:rsid w:val="001441E6"/>
    <w:rsid w:val="00146072"/>
    <w:rsid w:val="00151265"/>
    <w:rsid w:val="00151AB7"/>
    <w:rsid w:val="001534A9"/>
    <w:rsid w:val="001612EB"/>
    <w:rsid w:val="00161E92"/>
    <w:rsid w:val="001621B6"/>
    <w:rsid w:val="00163F84"/>
    <w:rsid w:val="00172757"/>
    <w:rsid w:val="00172E0C"/>
    <w:rsid w:val="00173ADC"/>
    <w:rsid w:val="00175D75"/>
    <w:rsid w:val="001768DA"/>
    <w:rsid w:val="0019350A"/>
    <w:rsid w:val="00195C73"/>
    <w:rsid w:val="001979F0"/>
    <w:rsid w:val="001A1D33"/>
    <w:rsid w:val="001A5953"/>
    <w:rsid w:val="001A61C1"/>
    <w:rsid w:val="001A7935"/>
    <w:rsid w:val="001B31BF"/>
    <w:rsid w:val="001C3038"/>
    <w:rsid w:val="001C3F93"/>
    <w:rsid w:val="001D02C6"/>
    <w:rsid w:val="001D19FB"/>
    <w:rsid w:val="001E48C1"/>
    <w:rsid w:val="001E55CF"/>
    <w:rsid w:val="001F4C5A"/>
    <w:rsid w:val="001F75FE"/>
    <w:rsid w:val="00200D44"/>
    <w:rsid w:val="00203866"/>
    <w:rsid w:val="00205B68"/>
    <w:rsid w:val="002079DC"/>
    <w:rsid w:val="002123B0"/>
    <w:rsid w:val="002144FE"/>
    <w:rsid w:val="002158A4"/>
    <w:rsid w:val="00215C48"/>
    <w:rsid w:val="00222092"/>
    <w:rsid w:val="00223029"/>
    <w:rsid w:val="00225F4D"/>
    <w:rsid w:val="00234E26"/>
    <w:rsid w:val="00235FDA"/>
    <w:rsid w:val="002367CF"/>
    <w:rsid w:val="00240EF6"/>
    <w:rsid w:val="002427B0"/>
    <w:rsid w:val="00253429"/>
    <w:rsid w:val="0025433F"/>
    <w:rsid w:val="002553AC"/>
    <w:rsid w:val="00261D3A"/>
    <w:rsid w:val="002630B9"/>
    <w:rsid w:val="00266B7A"/>
    <w:rsid w:val="00270018"/>
    <w:rsid w:val="0027067B"/>
    <w:rsid w:val="00270EB8"/>
    <w:rsid w:val="00271473"/>
    <w:rsid w:val="00271779"/>
    <w:rsid w:val="002726B4"/>
    <w:rsid w:val="00275338"/>
    <w:rsid w:val="00276AAA"/>
    <w:rsid w:val="00276F23"/>
    <w:rsid w:val="002774AC"/>
    <w:rsid w:val="00283959"/>
    <w:rsid w:val="00287758"/>
    <w:rsid w:val="002904A1"/>
    <w:rsid w:val="0029058E"/>
    <w:rsid w:val="0029059D"/>
    <w:rsid w:val="002919A0"/>
    <w:rsid w:val="00292B92"/>
    <w:rsid w:val="00292D88"/>
    <w:rsid w:val="002A11E7"/>
    <w:rsid w:val="002A70EF"/>
    <w:rsid w:val="002A786D"/>
    <w:rsid w:val="002B14E5"/>
    <w:rsid w:val="002C3629"/>
    <w:rsid w:val="002C5022"/>
    <w:rsid w:val="002D37B7"/>
    <w:rsid w:val="002D3E0D"/>
    <w:rsid w:val="002D5050"/>
    <w:rsid w:val="002D6F09"/>
    <w:rsid w:val="002E7756"/>
    <w:rsid w:val="002F668A"/>
    <w:rsid w:val="002F7D7A"/>
    <w:rsid w:val="00302E56"/>
    <w:rsid w:val="00306A21"/>
    <w:rsid w:val="00315DBF"/>
    <w:rsid w:val="0031612E"/>
    <w:rsid w:val="00322387"/>
    <w:rsid w:val="00322991"/>
    <w:rsid w:val="00324BF5"/>
    <w:rsid w:val="00330ADF"/>
    <w:rsid w:val="003340CB"/>
    <w:rsid w:val="003340FF"/>
    <w:rsid w:val="003438FD"/>
    <w:rsid w:val="003469E6"/>
    <w:rsid w:val="00350BAE"/>
    <w:rsid w:val="00353C8D"/>
    <w:rsid w:val="003552D2"/>
    <w:rsid w:val="00356112"/>
    <w:rsid w:val="00361787"/>
    <w:rsid w:val="003624F1"/>
    <w:rsid w:val="003639BF"/>
    <w:rsid w:val="00364BBD"/>
    <w:rsid w:val="00370632"/>
    <w:rsid w:val="00374A70"/>
    <w:rsid w:val="003778A0"/>
    <w:rsid w:val="00377B47"/>
    <w:rsid w:val="00381180"/>
    <w:rsid w:val="003819C6"/>
    <w:rsid w:val="00393E64"/>
    <w:rsid w:val="00394FE0"/>
    <w:rsid w:val="003957F1"/>
    <w:rsid w:val="003A0904"/>
    <w:rsid w:val="003A3F69"/>
    <w:rsid w:val="003A739B"/>
    <w:rsid w:val="003A73D4"/>
    <w:rsid w:val="003B2E55"/>
    <w:rsid w:val="003B7655"/>
    <w:rsid w:val="003D1770"/>
    <w:rsid w:val="003D6159"/>
    <w:rsid w:val="003D7473"/>
    <w:rsid w:val="003E69BE"/>
    <w:rsid w:val="003E6D70"/>
    <w:rsid w:val="003F2B54"/>
    <w:rsid w:val="003F48E9"/>
    <w:rsid w:val="00402113"/>
    <w:rsid w:val="00413BD2"/>
    <w:rsid w:val="00441B98"/>
    <w:rsid w:val="0044252F"/>
    <w:rsid w:val="00447DCB"/>
    <w:rsid w:val="00450EF0"/>
    <w:rsid w:val="00454587"/>
    <w:rsid w:val="00456C40"/>
    <w:rsid w:val="00460365"/>
    <w:rsid w:val="00460E3E"/>
    <w:rsid w:val="00463D16"/>
    <w:rsid w:val="00463E86"/>
    <w:rsid w:val="00464196"/>
    <w:rsid w:val="00467458"/>
    <w:rsid w:val="00467614"/>
    <w:rsid w:val="0047488E"/>
    <w:rsid w:val="00476D3E"/>
    <w:rsid w:val="00477EAF"/>
    <w:rsid w:val="00481B31"/>
    <w:rsid w:val="00484C5E"/>
    <w:rsid w:val="00490536"/>
    <w:rsid w:val="0049335E"/>
    <w:rsid w:val="00493861"/>
    <w:rsid w:val="00494DD5"/>
    <w:rsid w:val="00497B5A"/>
    <w:rsid w:val="004A035E"/>
    <w:rsid w:val="004A392C"/>
    <w:rsid w:val="004B760D"/>
    <w:rsid w:val="004C17BA"/>
    <w:rsid w:val="004C1A0E"/>
    <w:rsid w:val="004C3EFB"/>
    <w:rsid w:val="004C6C5C"/>
    <w:rsid w:val="004D247B"/>
    <w:rsid w:val="004D36CF"/>
    <w:rsid w:val="004D78E3"/>
    <w:rsid w:val="004D7C6F"/>
    <w:rsid w:val="004E1DA1"/>
    <w:rsid w:val="004E7B5E"/>
    <w:rsid w:val="004F0ABC"/>
    <w:rsid w:val="004F20EC"/>
    <w:rsid w:val="004F56CE"/>
    <w:rsid w:val="00503741"/>
    <w:rsid w:val="00503FBA"/>
    <w:rsid w:val="00506BFB"/>
    <w:rsid w:val="00516649"/>
    <w:rsid w:val="00533827"/>
    <w:rsid w:val="0053535E"/>
    <w:rsid w:val="00535D14"/>
    <w:rsid w:val="005378E4"/>
    <w:rsid w:val="005405FA"/>
    <w:rsid w:val="00542318"/>
    <w:rsid w:val="00543D3B"/>
    <w:rsid w:val="00557742"/>
    <w:rsid w:val="00567D82"/>
    <w:rsid w:val="00570022"/>
    <w:rsid w:val="005711DC"/>
    <w:rsid w:val="00572C2C"/>
    <w:rsid w:val="005810AF"/>
    <w:rsid w:val="00584B05"/>
    <w:rsid w:val="005B3A44"/>
    <w:rsid w:val="005C036F"/>
    <w:rsid w:val="005C0D9B"/>
    <w:rsid w:val="005C22E6"/>
    <w:rsid w:val="005C3377"/>
    <w:rsid w:val="005C6908"/>
    <w:rsid w:val="005C7697"/>
    <w:rsid w:val="005E0633"/>
    <w:rsid w:val="005E2B13"/>
    <w:rsid w:val="005E6D34"/>
    <w:rsid w:val="00601F4E"/>
    <w:rsid w:val="00612B53"/>
    <w:rsid w:val="0062172D"/>
    <w:rsid w:val="00625996"/>
    <w:rsid w:val="00626F9B"/>
    <w:rsid w:val="00627813"/>
    <w:rsid w:val="00630C38"/>
    <w:rsid w:val="00631D88"/>
    <w:rsid w:val="00635992"/>
    <w:rsid w:val="006373E7"/>
    <w:rsid w:val="0064277C"/>
    <w:rsid w:val="00642A9E"/>
    <w:rsid w:val="00643863"/>
    <w:rsid w:val="00643FBA"/>
    <w:rsid w:val="0065029D"/>
    <w:rsid w:val="00653C1B"/>
    <w:rsid w:val="00656191"/>
    <w:rsid w:val="006742F2"/>
    <w:rsid w:val="006766A5"/>
    <w:rsid w:val="00683689"/>
    <w:rsid w:val="00685B6F"/>
    <w:rsid w:val="0069121B"/>
    <w:rsid w:val="00696845"/>
    <w:rsid w:val="00697774"/>
    <w:rsid w:val="006979AB"/>
    <w:rsid w:val="006A0036"/>
    <w:rsid w:val="006A1D92"/>
    <w:rsid w:val="006C0B4C"/>
    <w:rsid w:val="006C1633"/>
    <w:rsid w:val="006C30BA"/>
    <w:rsid w:val="006C3623"/>
    <w:rsid w:val="006C4DD1"/>
    <w:rsid w:val="006D048A"/>
    <w:rsid w:val="006D3DFA"/>
    <w:rsid w:val="006E136A"/>
    <w:rsid w:val="006E1472"/>
    <w:rsid w:val="006E7898"/>
    <w:rsid w:val="006E78A7"/>
    <w:rsid w:val="006F0A1F"/>
    <w:rsid w:val="006F26D1"/>
    <w:rsid w:val="006F3058"/>
    <w:rsid w:val="0070390A"/>
    <w:rsid w:val="00711E2B"/>
    <w:rsid w:val="0071255D"/>
    <w:rsid w:val="00715EED"/>
    <w:rsid w:val="00716787"/>
    <w:rsid w:val="00717123"/>
    <w:rsid w:val="00723F5B"/>
    <w:rsid w:val="007275D3"/>
    <w:rsid w:val="00731496"/>
    <w:rsid w:val="007329C0"/>
    <w:rsid w:val="00734979"/>
    <w:rsid w:val="00734D87"/>
    <w:rsid w:val="00736B40"/>
    <w:rsid w:val="00741430"/>
    <w:rsid w:val="0074440F"/>
    <w:rsid w:val="00745844"/>
    <w:rsid w:val="007562CA"/>
    <w:rsid w:val="00756680"/>
    <w:rsid w:val="00762EEC"/>
    <w:rsid w:val="00764804"/>
    <w:rsid w:val="007653B6"/>
    <w:rsid w:val="00766452"/>
    <w:rsid w:val="0077360A"/>
    <w:rsid w:val="007758B5"/>
    <w:rsid w:val="00777653"/>
    <w:rsid w:val="00783C2E"/>
    <w:rsid w:val="007844AC"/>
    <w:rsid w:val="00785E95"/>
    <w:rsid w:val="00787218"/>
    <w:rsid w:val="00795C48"/>
    <w:rsid w:val="007A03FE"/>
    <w:rsid w:val="007A37F3"/>
    <w:rsid w:val="007A4134"/>
    <w:rsid w:val="007A69F6"/>
    <w:rsid w:val="007B5464"/>
    <w:rsid w:val="007C1374"/>
    <w:rsid w:val="007D1D68"/>
    <w:rsid w:val="007D7A3B"/>
    <w:rsid w:val="007E2810"/>
    <w:rsid w:val="007E3D6E"/>
    <w:rsid w:val="007E6B7E"/>
    <w:rsid w:val="007F16E4"/>
    <w:rsid w:val="007F1B6F"/>
    <w:rsid w:val="007F78C9"/>
    <w:rsid w:val="00802AD5"/>
    <w:rsid w:val="008034FD"/>
    <w:rsid w:val="00806AAA"/>
    <w:rsid w:val="00811975"/>
    <w:rsid w:val="00812DB4"/>
    <w:rsid w:val="0081321F"/>
    <w:rsid w:val="008132CA"/>
    <w:rsid w:val="0081605C"/>
    <w:rsid w:val="0081631B"/>
    <w:rsid w:val="0082153D"/>
    <w:rsid w:val="00824CD2"/>
    <w:rsid w:val="0084128B"/>
    <w:rsid w:val="0084184F"/>
    <w:rsid w:val="008445BA"/>
    <w:rsid w:val="0085118D"/>
    <w:rsid w:val="00855CD6"/>
    <w:rsid w:val="00857362"/>
    <w:rsid w:val="00861436"/>
    <w:rsid w:val="0086222F"/>
    <w:rsid w:val="00871849"/>
    <w:rsid w:val="00871AF1"/>
    <w:rsid w:val="0087335F"/>
    <w:rsid w:val="00874A5C"/>
    <w:rsid w:val="0087520B"/>
    <w:rsid w:val="00883EAC"/>
    <w:rsid w:val="00886B95"/>
    <w:rsid w:val="00892169"/>
    <w:rsid w:val="0089403D"/>
    <w:rsid w:val="008A0DD5"/>
    <w:rsid w:val="008A38A0"/>
    <w:rsid w:val="008B4060"/>
    <w:rsid w:val="008B79A7"/>
    <w:rsid w:val="008C0152"/>
    <w:rsid w:val="008C65A1"/>
    <w:rsid w:val="008D057C"/>
    <w:rsid w:val="008D0A10"/>
    <w:rsid w:val="008D2E41"/>
    <w:rsid w:val="008D5CAE"/>
    <w:rsid w:val="008D5E28"/>
    <w:rsid w:val="008D69DD"/>
    <w:rsid w:val="008E1A77"/>
    <w:rsid w:val="008F0CB4"/>
    <w:rsid w:val="008F175D"/>
    <w:rsid w:val="008F42D3"/>
    <w:rsid w:val="008F5FDC"/>
    <w:rsid w:val="00914D77"/>
    <w:rsid w:val="00915968"/>
    <w:rsid w:val="009162D8"/>
    <w:rsid w:val="009303FB"/>
    <w:rsid w:val="009304C8"/>
    <w:rsid w:val="00932275"/>
    <w:rsid w:val="00935F34"/>
    <w:rsid w:val="00936593"/>
    <w:rsid w:val="00947DF1"/>
    <w:rsid w:val="0095231D"/>
    <w:rsid w:val="00952CCB"/>
    <w:rsid w:val="0095591C"/>
    <w:rsid w:val="009763F0"/>
    <w:rsid w:val="00981A50"/>
    <w:rsid w:val="0098748B"/>
    <w:rsid w:val="009879DE"/>
    <w:rsid w:val="00992C56"/>
    <w:rsid w:val="0099333B"/>
    <w:rsid w:val="009A345F"/>
    <w:rsid w:val="009B2040"/>
    <w:rsid w:val="009B2E4C"/>
    <w:rsid w:val="009B70B5"/>
    <w:rsid w:val="009B7987"/>
    <w:rsid w:val="009C7101"/>
    <w:rsid w:val="009C76FE"/>
    <w:rsid w:val="009D0149"/>
    <w:rsid w:val="009D1F3B"/>
    <w:rsid w:val="009D4184"/>
    <w:rsid w:val="009E1DCA"/>
    <w:rsid w:val="009E3AFB"/>
    <w:rsid w:val="009E40BD"/>
    <w:rsid w:val="009F11C2"/>
    <w:rsid w:val="009F3C86"/>
    <w:rsid w:val="00A0360D"/>
    <w:rsid w:val="00A03E06"/>
    <w:rsid w:val="00A04288"/>
    <w:rsid w:val="00A101E0"/>
    <w:rsid w:val="00A1021A"/>
    <w:rsid w:val="00A1125F"/>
    <w:rsid w:val="00A169B9"/>
    <w:rsid w:val="00A23345"/>
    <w:rsid w:val="00A241E3"/>
    <w:rsid w:val="00A30837"/>
    <w:rsid w:val="00A321EB"/>
    <w:rsid w:val="00A32DE9"/>
    <w:rsid w:val="00A452B9"/>
    <w:rsid w:val="00A46EE1"/>
    <w:rsid w:val="00A605BA"/>
    <w:rsid w:val="00A6302D"/>
    <w:rsid w:val="00A63523"/>
    <w:rsid w:val="00A64C25"/>
    <w:rsid w:val="00A66391"/>
    <w:rsid w:val="00A67CC3"/>
    <w:rsid w:val="00A70485"/>
    <w:rsid w:val="00A7112D"/>
    <w:rsid w:val="00A7328C"/>
    <w:rsid w:val="00A762F6"/>
    <w:rsid w:val="00A82F7F"/>
    <w:rsid w:val="00A843C8"/>
    <w:rsid w:val="00A85C97"/>
    <w:rsid w:val="00A96F6D"/>
    <w:rsid w:val="00A97215"/>
    <w:rsid w:val="00A97763"/>
    <w:rsid w:val="00AA1600"/>
    <w:rsid w:val="00AA340E"/>
    <w:rsid w:val="00AB7390"/>
    <w:rsid w:val="00AE4878"/>
    <w:rsid w:val="00AE6317"/>
    <w:rsid w:val="00AF15BF"/>
    <w:rsid w:val="00AF22E2"/>
    <w:rsid w:val="00AF5F78"/>
    <w:rsid w:val="00AF66F8"/>
    <w:rsid w:val="00AF68F2"/>
    <w:rsid w:val="00AF7CF3"/>
    <w:rsid w:val="00B01629"/>
    <w:rsid w:val="00B0358C"/>
    <w:rsid w:val="00B03F3A"/>
    <w:rsid w:val="00B03F7B"/>
    <w:rsid w:val="00B20DAE"/>
    <w:rsid w:val="00B2155E"/>
    <w:rsid w:val="00B30821"/>
    <w:rsid w:val="00B3366A"/>
    <w:rsid w:val="00B3574A"/>
    <w:rsid w:val="00B35D7D"/>
    <w:rsid w:val="00B360EB"/>
    <w:rsid w:val="00B3628F"/>
    <w:rsid w:val="00B36A5C"/>
    <w:rsid w:val="00B373EF"/>
    <w:rsid w:val="00B40E16"/>
    <w:rsid w:val="00B475E9"/>
    <w:rsid w:val="00B53ED8"/>
    <w:rsid w:val="00B620D6"/>
    <w:rsid w:val="00B63214"/>
    <w:rsid w:val="00B6361C"/>
    <w:rsid w:val="00B6566A"/>
    <w:rsid w:val="00B66473"/>
    <w:rsid w:val="00B70937"/>
    <w:rsid w:val="00B74912"/>
    <w:rsid w:val="00B75E63"/>
    <w:rsid w:val="00B77A8A"/>
    <w:rsid w:val="00B87D62"/>
    <w:rsid w:val="00B9021A"/>
    <w:rsid w:val="00B9091F"/>
    <w:rsid w:val="00B91E13"/>
    <w:rsid w:val="00BA4CA0"/>
    <w:rsid w:val="00BA6A4C"/>
    <w:rsid w:val="00BB0AD4"/>
    <w:rsid w:val="00BB29B9"/>
    <w:rsid w:val="00BC13C9"/>
    <w:rsid w:val="00BD2EFC"/>
    <w:rsid w:val="00BD3918"/>
    <w:rsid w:val="00BD448C"/>
    <w:rsid w:val="00BD4AED"/>
    <w:rsid w:val="00BD4D2F"/>
    <w:rsid w:val="00BD6B4C"/>
    <w:rsid w:val="00BE19B2"/>
    <w:rsid w:val="00BE24E6"/>
    <w:rsid w:val="00BF2886"/>
    <w:rsid w:val="00BF39DA"/>
    <w:rsid w:val="00BF3A6F"/>
    <w:rsid w:val="00BF4CF8"/>
    <w:rsid w:val="00C00001"/>
    <w:rsid w:val="00C044F5"/>
    <w:rsid w:val="00C04570"/>
    <w:rsid w:val="00C05DFE"/>
    <w:rsid w:val="00C11172"/>
    <w:rsid w:val="00C11C9A"/>
    <w:rsid w:val="00C1279B"/>
    <w:rsid w:val="00C15A88"/>
    <w:rsid w:val="00C250C9"/>
    <w:rsid w:val="00C26248"/>
    <w:rsid w:val="00C40842"/>
    <w:rsid w:val="00C4124E"/>
    <w:rsid w:val="00C42421"/>
    <w:rsid w:val="00C42493"/>
    <w:rsid w:val="00C509E7"/>
    <w:rsid w:val="00C51184"/>
    <w:rsid w:val="00C518B9"/>
    <w:rsid w:val="00C524FF"/>
    <w:rsid w:val="00C5537E"/>
    <w:rsid w:val="00C56103"/>
    <w:rsid w:val="00C56CE8"/>
    <w:rsid w:val="00C56EC7"/>
    <w:rsid w:val="00C600A8"/>
    <w:rsid w:val="00C61057"/>
    <w:rsid w:val="00C615C0"/>
    <w:rsid w:val="00C62BFA"/>
    <w:rsid w:val="00C63406"/>
    <w:rsid w:val="00C65316"/>
    <w:rsid w:val="00C77F1D"/>
    <w:rsid w:val="00C801CC"/>
    <w:rsid w:val="00C82698"/>
    <w:rsid w:val="00C82A3D"/>
    <w:rsid w:val="00C8669E"/>
    <w:rsid w:val="00C86EBA"/>
    <w:rsid w:val="00C92CA8"/>
    <w:rsid w:val="00C950C2"/>
    <w:rsid w:val="00C96ED3"/>
    <w:rsid w:val="00CA0089"/>
    <w:rsid w:val="00CA51C6"/>
    <w:rsid w:val="00CA5E05"/>
    <w:rsid w:val="00CA6269"/>
    <w:rsid w:val="00CA7CDB"/>
    <w:rsid w:val="00CB1123"/>
    <w:rsid w:val="00CB2A55"/>
    <w:rsid w:val="00CB7EC3"/>
    <w:rsid w:val="00CC166A"/>
    <w:rsid w:val="00CC2ABE"/>
    <w:rsid w:val="00CC53FE"/>
    <w:rsid w:val="00CC571E"/>
    <w:rsid w:val="00CC60CF"/>
    <w:rsid w:val="00CC60F1"/>
    <w:rsid w:val="00CC62D1"/>
    <w:rsid w:val="00CD246E"/>
    <w:rsid w:val="00CE2C94"/>
    <w:rsid w:val="00CE765C"/>
    <w:rsid w:val="00CE793B"/>
    <w:rsid w:val="00CF1260"/>
    <w:rsid w:val="00CF2397"/>
    <w:rsid w:val="00CF282C"/>
    <w:rsid w:val="00CF2B49"/>
    <w:rsid w:val="00D015C8"/>
    <w:rsid w:val="00D138B2"/>
    <w:rsid w:val="00D1424B"/>
    <w:rsid w:val="00D175A9"/>
    <w:rsid w:val="00D23092"/>
    <w:rsid w:val="00D2341C"/>
    <w:rsid w:val="00D24107"/>
    <w:rsid w:val="00D248D5"/>
    <w:rsid w:val="00D24EBF"/>
    <w:rsid w:val="00D2618F"/>
    <w:rsid w:val="00D358A7"/>
    <w:rsid w:val="00D37676"/>
    <w:rsid w:val="00D42937"/>
    <w:rsid w:val="00D445ED"/>
    <w:rsid w:val="00D526DC"/>
    <w:rsid w:val="00D612BE"/>
    <w:rsid w:val="00D619D4"/>
    <w:rsid w:val="00D61B86"/>
    <w:rsid w:val="00D63569"/>
    <w:rsid w:val="00D67A7B"/>
    <w:rsid w:val="00D73773"/>
    <w:rsid w:val="00D75569"/>
    <w:rsid w:val="00D80266"/>
    <w:rsid w:val="00D85F3D"/>
    <w:rsid w:val="00D91DC4"/>
    <w:rsid w:val="00D92CD6"/>
    <w:rsid w:val="00D94CAC"/>
    <w:rsid w:val="00D974BB"/>
    <w:rsid w:val="00D978EC"/>
    <w:rsid w:val="00DA18D0"/>
    <w:rsid w:val="00DA588F"/>
    <w:rsid w:val="00DA73D1"/>
    <w:rsid w:val="00DB620E"/>
    <w:rsid w:val="00DB6819"/>
    <w:rsid w:val="00DC2ACA"/>
    <w:rsid w:val="00DC4EBA"/>
    <w:rsid w:val="00DC684D"/>
    <w:rsid w:val="00DD77E7"/>
    <w:rsid w:val="00DE1CA7"/>
    <w:rsid w:val="00DE217B"/>
    <w:rsid w:val="00DE5443"/>
    <w:rsid w:val="00DF0537"/>
    <w:rsid w:val="00DF2455"/>
    <w:rsid w:val="00DF2982"/>
    <w:rsid w:val="00DF37B7"/>
    <w:rsid w:val="00DF5D75"/>
    <w:rsid w:val="00DF710A"/>
    <w:rsid w:val="00E040F8"/>
    <w:rsid w:val="00E04F55"/>
    <w:rsid w:val="00E050E3"/>
    <w:rsid w:val="00E06BE8"/>
    <w:rsid w:val="00E071B6"/>
    <w:rsid w:val="00E07616"/>
    <w:rsid w:val="00E104EE"/>
    <w:rsid w:val="00E11A11"/>
    <w:rsid w:val="00E15BB7"/>
    <w:rsid w:val="00E3171C"/>
    <w:rsid w:val="00E31F72"/>
    <w:rsid w:val="00E323B3"/>
    <w:rsid w:val="00E34386"/>
    <w:rsid w:val="00E357EB"/>
    <w:rsid w:val="00E35EED"/>
    <w:rsid w:val="00E3627F"/>
    <w:rsid w:val="00E416B5"/>
    <w:rsid w:val="00E41C79"/>
    <w:rsid w:val="00E42A51"/>
    <w:rsid w:val="00E606FE"/>
    <w:rsid w:val="00E736A9"/>
    <w:rsid w:val="00E74B7C"/>
    <w:rsid w:val="00E80A97"/>
    <w:rsid w:val="00E83F3F"/>
    <w:rsid w:val="00E84EFF"/>
    <w:rsid w:val="00E90A9C"/>
    <w:rsid w:val="00E976D1"/>
    <w:rsid w:val="00EA71E7"/>
    <w:rsid w:val="00EC435A"/>
    <w:rsid w:val="00EC738C"/>
    <w:rsid w:val="00ED2989"/>
    <w:rsid w:val="00ED358B"/>
    <w:rsid w:val="00ED651B"/>
    <w:rsid w:val="00EE26B8"/>
    <w:rsid w:val="00EE27A9"/>
    <w:rsid w:val="00EE7C9B"/>
    <w:rsid w:val="00EF2F29"/>
    <w:rsid w:val="00EF3DD9"/>
    <w:rsid w:val="00EF5B34"/>
    <w:rsid w:val="00EF6CBB"/>
    <w:rsid w:val="00EF72A2"/>
    <w:rsid w:val="00EF769C"/>
    <w:rsid w:val="00F1045F"/>
    <w:rsid w:val="00F10CDA"/>
    <w:rsid w:val="00F13951"/>
    <w:rsid w:val="00F15CBC"/>
    <w:rsid w:val="00F26494"/>
    <w:rsid w:val="00F32F7D"/>
    <w:rsid w:val="00F461A7"/>
    <w:rsid w:val="00F509E3"/>
    <w:rsid w:val="00F530AB"/>
    <w:rsid w:val="00F548BB"/>
    <w:rsid w:val="00F55BC9"/>
    <w:rsid w:val="00F57479"/>
    <w:rsid w:val="00F63135"/>
    <w:rsid w:val="00F76F55"/>
    <w:rsid w:val="00F77966"/>
    <w:rsid w:val="00F83527"/>
    <w:rsid w:val="00F876BB"/>
    <w:rsid w:val="00F970C8"/>
    <w:rsid w:val="00FD14C9"/>
    <w:rsid w:val="00FD3A33"/>
    <w:rsid w:val="00FD41A5"/>
    <w:rsid w:val="00FD7732"/>
    <w:rsid w:val="00FE0AD7"/>
    <w:rsid w:val="00FE3472"/>
    <w:rsid w:val="00FF18D8"/>
    <w:rsid w:val="00FF23EC"/>
    <w:rsid w:val="00FF5BED"/>
    <w:rsid w:val="46BF624E"/>
    <w:rsid w:val="61837D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iPriority="99" w:name="footnote text"/>
    <w:lsdException w:unhideWhenUsed="0" w:uiPriority="99" w:name="annotation text"/>
    <w:lsdException w:qFormat="1"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2"/>
    <w:basedOn w:val="1"/>
    <w:next w:val="1"/>
    <w:link w:val="17"/>
    <w:qFormat/>
    <w:uiPriority w:val="99"/>
    <w:pPr>
      <w:keepNext/>
      <w:keepLines/>
      <w:spacing w:before="260" w:after="260" w:line="413" w:lineRule="auto"/>
      <w:outlineLvl w:val="1"/>
    </w:pPr>
    <w:rPr>
      <w:rFonts w:ascii="Arial" w:hAnsi="Arial" w:eastAsia="黑体" w:cs="Arial"/>
      <w:b/>
      <w:bCs/>
      <w:sz w:val="32"/>
      <w:szCs w:val="32"/>
    </w:rPr>
  </w:style>
  <w:style w:type="character" w:default="1" w:styleId="13">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3">
    <w:name w:val="Normal Indent"/>
    <w:basedOn w:val="1"/>
    <w:qFormat/>
    <w:uiPriority w:val="0"/>
    <w:pPr>
      <w:ind w:firstLine="420"/>
    </w:pPr>
    <w:rPr>
      <w:szCs w:val="20"/>
    </w:rPr>
  </w:style>
  <w:style w:type="paragraph" w:styleId="4">
    <w:name w:val="annotation text"/>
    <w:basedOn w:val="1"/>
    <w:link w:val="27"/>
    <w:semiHidden/>
    <w:uiPriority w:val="99"/>
    <w:pPr>
      <w:jc w:val="left"/>
    </w:pPr>
  </w:style>
  <w:style w:type="paragraph" w:styleId="5">
    <w:name w:val="Body Text"/>
    <w:basedOn w:val="1"/>
    <w:link w:val="21"/>
    <w:qFormat/>
    <w:uiPriority w:val="99"/>
    <w:pPr>
      <w:spacing w:after="120"/>
    </w:pPr>
    <w:rPr>
      <w:rFonts w:ascii="Calibri" w:hAnsi="Calibri" w:cs="Calibri"/>
    </w:rPr>
  </w:style>
  <w:style w:type="paragraph" w:styleId="6">
    <w:name w:val="Body Text Indent"/>
    <w:basedOn w:val="1"/>
    <w:link w:val="22"/>
    <w:qFormat/>
    <w:uiPriority w:val="99"/>
    <w:pPr>
      <w:spacing w:after="120"/>
      <w:ind w:left="420" w:leftChars="200"/>
    </w:pPr>
    <w:rPr>
      <w:rFonts w:ascii="Calibri" w:hAnsi="Calibri" w:cs="Calibri"/>
      <w:sz w:val="24"/>
      <w:szCs w:val="24"/>
    </w:rPr>
  </w:style>
  <w:style w:type="paragraph" w:styleId="7">
    <w:name w:val="Balloon Text"/>
    <w:basedOn w:val="1"/>
    <w:link w:val="26"/>
    <w:semiHidden/>
    <w:qFormat/>
    <w:uiPriority w:val="99"/>
    <w:rPr>
      <w:sz w:val="18"/>
      <w:szCs w:val="18"/>
    </w:rPr>
  </w:style>
  <w:style w:type="paragraph" w:styleId="8">
    <w:name w:val="footer"/>
    <w:basedOn w:val="1"/>
    <w:link w:val="20"/>
    <w:uiPriority w:val="99"/>
    <w:pPr>
      <w:tabs>
        <w:tab w:val="center" w:pos="4153"/>
        <w:tab w:val="right" w:pos="8306"/>
      </w:tabs>
      <w:snapToGrid w:val="0"/>
      <w:jc w:val="left"/>
    </w:pPr>
    <w:rPr>
      <w:kern w:val="0"/>
      <w:sz w:val="18"/>
      <w:szCs w:val="18"/>
    </w:rPr>
  </w:style>
  <w:style w:type="paragraph" w:styleId="9">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annotation subject"/>
    <w:basedOn w:val="4"/>
    <w:next w:val="4"/>
    <w:link w:val="28"/>
    <w:semiHidden/>
    <w:uiPriority w:val="99"/>
    <w:rPr>
      <w:b/>
      <w:bCs/>
    </w:rPr>
  </w:style>
  <w:style w:type="table" w:styleId="12">
    <w:name w:val="Table Grid"/>
    <w:basedOn w:val="11"/>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4">
    <w:name w:val="page number"/>
    <w:basedOn w:val="13"/>
    <w:qFormat/>
    <w:uiPriority w:val="99"/>
  </w:style>
  <w:style w:type="character" w:styleId="15">
    <w:name w:val="Hyperlink"/>
    <w:basedOn w:val="13"/>
    <w:unhideWhenUsed/>
    <w:qFormat/>
    <w:uiPriority w:val="99"/>
    <w:rPr>
      <w:color w:val="0000FF" w:themeColor="hyperlink"/>
      <w:u w:val="single"/>
      <w14:textFill>
        <w14:solidFill>
          <w14:schemeClr w14:val="hlink"/>
        </w14:solidFill>
      </w14:textFill>
    </w:rPr>
  </w:style>
  <w:style w:type="character" w:styleId="16">
    <w:name w:val="annotation reference"/>
    <w:basedOn w:val="13"/>
    <w:semiHidden/>
    <w:qFormat/>
    <w:uiPriority w:val="99"/>
    <w:rPr>
      <w:sz w:val="21"/>
      <w:szCs w:val="21"/>
    </w:rPr>
  </w:style>
  <w:style w:type="character" w:customStyle="1" w:styleId="17">
    <w:name w:val="标题 2 Char"/>
    <w:basedOn w:val="13"/>
    <w:link w:val="2"/>
    <w:qFormat/>
    <w:locked/>
    <w:uiPriority w:val="99"/>
    <w:rPr>
      <w:rFonts w:ascii="Arial" w:hAnsi="Arial" w:eastAsia="黑体" w:cs="Arial"/>
      <w:b/>
      <w:bCs/>
      <w:kern w:val="2"/>
      <w:sz w:val="32"/>
      <w:szCs w:val="32"/>
      <w:lang w:val="en-US" w:eastAsia="zh-CN"/>
    </w:rPr>
  </w:style>
  <w:style w:type="paragraph" w:customStyle="1" w:styleId="18">
    <w:name w:val="正文 A A"/>
    <w:uiPriority w:val="99"/>
    <w:pPr>
      <w:framePr w:wrap="around" w:vAnchor="margin" w:hAnchor="text" w:y="1"/>
      <w:widowControl w:val="0"/>
      <w:jc w:val="both"/>
    </w:pPr>
    <w:rPr>
      <w:rFonts w:ascii="Calibri" w:hAnsi="Calibri" w:eastAsia="宋体" w:cs="Calibri"/>
      <w:color w:val="000000"/>
      <w:kern w:val="2"/>
      <w:sz w:val="21"/>
      <w:szCs w:val="21"/>
      <w:u w:color="000000"/>
      <w:lang w:val="en-US" w:eastAsia="zh-CN" w:bidi="ar-SA"/>
    </w:rPr>
  </w:style>
  <w:style w:type="paragraph" w:customStyle="1" w:styleId="19">
    <w:name w:val="List Paragraph1"/>
    <w:basedOn w:val="1"/>
    <w:qFormat/>
    <w:uiPriority w:val="99"/>
    <w:pPr>
      <w:ind w:firstLine="420" w:firstLineChars="200"/>
    </w:pPr>
    <w:rPr>
      <w:rFonts w:ascii="Calibri" w:hAnsi="Calibri" w:cs="Calibri"/>
    </w:rPr>
  </w:style>
  <w:style w:type="character" w:customStyle="1" w:styleId="20">
    <w:name w:val="页脚 Char"/>
    <w:basedOn w:val="13"/>
    <w:link w:val="8"/>
    <w:semiHidden/>
    <w:qFormat/>
    <w:locked/>
    <w:uiPriority w:val="99"/>
    <w:rPr>
      <w:sz w:val="18"/>
      <w:szCs w:val="18"/>
    </w:rPr>
  </w:style>
  <w:style w:type="character" w:customStyle="1" w:styleId="21">
    <w:name w:val="正文文本 Char"/>
    <w:basedOn w:val="13"/>
    <w:link w:val="5"/>
    <w:semiHidden/>
    <w:locked/>
    <w:uiPriority w:val="99"/>
    <w:rPr>
      <w:rFonts w:ascii="Calibri" w:hAnsi="Calibri" w:eastAsia="宋体" w:cs="Calibri"/>
      <w:kern w:val="2"/>
      <w:sz w:val="21"/>
      <w:szCs w:val="21"/>
      <w:lang w:val="en-US" w:eastAsia="zh-CN"/>
    </w:rPr>
  </w:style>
  <w:style w:type="character" w:customStyle="1" w:styleId="22">
    <w:name w:val="正文文本缩进 Char"/>
    <w:basedOn w:val="13"/>
    <w:link w:val="6"/>
    <w:semiHidden/>
    <w:qFormat/>
    <w:locked/>
    <w:uiPriority w:val="99"/>
    <w:rPr>
      <w:rFonts w:ascii="Calibri" w:hAnsi="Calibri" w:eastAsia="宋体" w:cs="Calibri"/>
      <w:kern w:val="2"/>
      <w:sz w:val="24"/>
      <w:szCs w:val="24"/>
      <w:lang w:val="en-US" w:eastAsia="zh-CN"/>
    </w:rPr>
  </w:style>
  <w:style w:type="paragraph" w:styleId="23">
    <w:name w:val="List Paragraph"/>
    <w:basedOn w:val="1"/>
    <w:qFormat/>
    <w:uiPriority w:val="99"/>
    <w:pPr>
      <w:ind w:firstLine="420" w:firstLineChars="200"/>
    </w:pPr>
    <w:rPr>
      <w:rFonts w:ascii="Calibri" w:hAnsi="Calibri" w:cs="Calibri"/>
    </w:rPr>
  </w:style>
  <w:style w:type="paragraph" w:customStyle="1" w:styleId="24">
    <w:name w:val="style1"/>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5">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character" w:customStyle="1" w:styleId="26">
    <w:name w:val="批注框文本 Char"/>
    <w:basedOn w:val="13"/>
    <w:link w:val="7"/>
    <w:semiHidden/>
    <w:qFormat/>
    <w:locked/>
    <w:uiPriority w:val="99"/>
    <w:rPr>
      <w:kern w:val="2"/>
      <w:sz w:val="18"/>
      <w:szCs w:val="18"/>
    </w:rPr>
  </w:style>
  <w:style w:type="character" w:customStyle="1" w:styleId="27">
    <w:name w:val="批注文字 Char"/>
    <w:basedOn w:val="13"/>
    <w:link w:val="4"/>
    <w:semiHidden/>
    <w:qFormat/>
    <w:locked/>
    <w:uiPriority w:val="99"/>
    <w:rPr>
      <w:kern w:val="2"/>
      <w:sz w:val="21"/>
      <w:szCs w:val="21"/>
    </w:rPr>
  </w:style>
  <w:style w:type="character" w:customStyle="1" w:styleId="28">
    <w:name w:val="批注主题 Char"/>
    <w:basedOn w:val="27"/>
    <w:link w:val="10"/>
    <w:semiHidden/>
    <w:qFormat/>
    <w:locked/>
    <w:uiPriority w:val="99"/>
    <w:rPr>
      <w:b/>
      <w:bCs/>
      <w:kern w:val="2"/>
      <w:sz w:val="21"/>
      <w:szCs w:val="21"/>
    </w:rPr>
  </w:style>
  <w:style w:type="character" w:customStyle="1" w:styleId="29">
    <w:name w:val="页眉 Char"/>
    <w:basedOn w:val="13"/>
    <w:link w:val="9"/>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t" anchorCtr="0">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2542</Words>
  <Characters>14493</Characters>
  <Lines>120</Lines>
  <Paragraphs>34</Paragraphs>
  <TotalTime>82</TotalTime>
  <ScaleCrop>false</ScaleCrop>
  <LinksUpToDate>false</LinksUpToDate>
  <CharactersWithSpaces>17001</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2019-06-11T10:19:00Z</dcterms:created>
  <dc:creator>User</dc:creator>
  <cp:lastModifiedBy>Administrator</cp:lastModifiedBy>
  <cp:lastPrinted>2019-06-28T10:01:00Z</cp:lastPrinted>
  <dcterms:modified xsi:type="dcterms:W3CDTF">2019-06-28T11:15:03Z</dcterms:modified>
  <dc:title>福建省广播影视集团</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